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34D3" w14:textId="12CB1B89" w:rsidR="009547F3" w:rsidRPr="000E7C29" w:rsidRDefault="109A5CF3" w:rsidP="00FC75B4">
      <w:pPr>
        <w:spacing w:line="360" w:lineRule="auto"/>
        <w:jc w:val="center"/>
      </w:pPr>
      <w:r w:rsidRPr="000E7C29">
        <w:rPr>
          <w:b/>
          <w:bCs/>
        </w:rPr>
        <w:t>LAZDIJŲ MOTIEJAUS GUSTAIČIO GIMNAZIJOS</w:t>
      </w:r>
      <w:r w:rsidRPr="000E7C29">
        <w:t xml:space="preserve"> </w:t>
      </w:r>
      <w:r w:rsidRPr="000E7C29">
        <w:rPr>
          <w:b/>
          <w:bCs/>
          <w:caps/>
        </w:rPr>
        <w:t>202</w:t>
      </w:r>
      <w:r w:rsidR="00562734">
        <w:rPr>
          <w:b/>
          <w:bCs/>
          <w:caps/>
        </w:rPr>
        <w:t>5</w:t>
      </w:r>
      <w:r w:rsidRPr="000E7C29">
        <w:rPr>
          <w:b/>
          <w:bCs/>
          <w:i/>
          <w:iCs/>
        </w:rPr>
        <w:t xml:space="preserve"> </w:t>
      </w:r>
      <w:r w:rsidRPr="000E7C29">
        <w:rPr>
          <w:b/>
          <w:bCs/>
        </w:rPr>
        <w:t>METŲ VEIKLOS ATASKAITA</w:t>
      </w:r>
    </w:p>
    <w:p w14:paraId="1F51426B" w14:textId="77777777" w:rsidR="009547F3" w:rsidRPr="000E7C29" w:rsidRDefault="009547F3" w:rsidP="00FC75B4">
      <w:pPr>
        <w:spacing w:line="360" w:lineRule="auto"/>
        <w:rPr>
          <w:bCs/>
          <w:szCs w:val="24"/>
        </w:rPr>
      </w:pPr>
    </w:p>
    <w:p w14:paraId="0B6DCC74" w14:textId="5D0F7F22" w:rsidR="009547F3" w:rsidRPr="000E7C29" w:rsidRDefault="109A5CF3" w:rsidP="00BE351A">
      <w:pPr>
        <w:pStyle w:val="Sraopastraipa"/>
        <w:numPr>
          <w:ilvl w:val="0"/>
          <w:numId w:val="3"/>
        </w:numPr>
        <w:tabs>
          <w:tab w:val="left" w:pos="284"/>
        </w:tabs>
        <w:spacing w:line="360" w:lineRule="auto"/>
        <w:rPr>
          <w:b/>
          <w:bCs/>
        </w:rPr>
      </w:pPr>
      <w:r w:rsidRPr="000E7C29">
        <w:rPr>
          <w:b/>
          <w:bCs/>
        </w:rPr>
        <w:t xml:space="preserve">BENDROJI INFORMACIJA </w:t>
      </w:r>
    </w:p>
    <w:p w14:paraId="22B22B88" w14:textId="77777777" w:rsidR="00BE5089" w:rsidRPr="000E7C29" w:rsidRDefault="00BE5089" w:rsidP="00E56A2C">
      <w:pPr>
        <w:spacing w:line="360" w:lineRule="auto"/>
        <w:jc w:val="center"/>
        <w:rPr>
          <w:szCs w:val="24"/>
          <w:lang w:eastAsia="lt-LT"/>
        </w:rPr>
      </w:pPr>
    </w:p>
    <w:p w14:paraId="4AE55F8F" w14:textId="77777777" w:rsidR="008305AB" w:rsidRDefault="109A5CF3" w:rsidP="00E56A2C">
      <w:pPr>
        <w:pStyle w:val="Sraopastraipa"/>
        <w:numPr>
          <w:ilvl w:val="0"/>
          <w:numId w:val="2"/>
        </w:numPr>
        <w:spacing w:line="360" w:lineRule="auto"/>
        <w:ind w:left="0" w:firstLine="851"/>
        <w:jc w:val="both"/>
        <w:rPr>
          <w:b/>
          <w:bCs/>
        </w:rPr>
      </w:pPr>
      <w:r w:rsidRPr="000E7C29">
        <w:rPr>
          <w:b/>
          <w:bCs/>
        </w:rPr>
        <w:t xml:space="preserve">Bendra informacija. </w:t>
      </w:r>
    </w:p>
    <w:p w14:paraId="4A0749E9" w14:textId="0476569C" w:rsidR="00BE5089" w:rsidRPr="00030EDC" w:rsidRDefault="109A5CF3" w:rsidP="008305AB">
      <w:pPr>
        <w:pStyle w:val="Sraopastraipa"/>
        <w:spacing w:line="360" w:lineRule="auto"/>
        <w:ind w:left="0" w:firstLine="851"/>
        <w:jc w:val="both"/>
        <w:rPr>
          <w:rStyle w:val="Hipersaitas"/>
          <w:b/>
          <w:bCs/>
          <w:color w:val="auto"/>
          <w:u w:val="none"/>
        </w:rPr>
      </w:pPr>
      <w:r w:rsidRPr="000E7C29">
        <w:t xml:space="preserve">Lazdijų Motiejaus Gustaičio gimnazija, Vytauto g. 13, LT-67122 Lazdijai, </w:t>
      </w:r>
      <w:hyperlink r:id="rId8">
        <w:r w:rsidRPr="000E7C29">
          <w:rPr>
            <w:rStyle w:val="Hipersaitas"/>
            <w:color w:val="auto"/>
          </w:rPr>
          <w:t>www.lazdijugimnazija.lt</w:t>
        </w:r>
      </w:hyperlink>
      <w:r w:rsidRPr="000E7C29">
        <w:rPr>
          <w:rStyle w:val="Hipersaitas"/>
          <w:color w:val="auto"/>
        </w:rPr>
        <w:t xml:space="preserve">, </w:t>
      </w:r>
      <w:r w:rsidRPr="000E7C29">
        <w:t>tel. (8 318) 51133,</w:t>
      </w:r>
      <w:r w:rsidRPr="00030EDC">
        <w:t xml:space="preserve"> el. p. </w:t>
      </w:r>
      <w:hyperlink r:id="rId9">
        <w:r w:rsidRPr="00030EDC">
          <w:rPr>
            <w:rStyle w:val="Hipersaitas"/>
            <w:color w:val="auto"/>
          </w:rPr>
          <w:t>info@lazdijugimnazija.lt</w:t>
        </w:r>
      </w:hyperlink>
      <w:r w:rsidRPr="00030EDC">
        <w:t>. Gimnazijos skyriai, esantys kitose vietovėse: Šeštokų vidurinio ugdymo skyrius, Lazdijų g. 4, Šeštokų mstl., Šeštokų sen., Lazdijų r. sav., Krosnos ikimokyklinio ugdymo skyrius, Ateities g. 37, Krosnos mstl., Krosnos sen., Lazdijų r. sav., Kučiūnų pradinio ugdymo skyrius, Alnos g. 13, Kučiūnų k., Kučiūnų sen., Lazdijų r. sav.</w:t>
      </w:r>
    </w:p>
    <w:p w14:paraId="670D9A3F" w14:textId="47EC0F7D" w:rsidR="00A96D43" w:rsidRPr="00030EDC" w:rsidRDefault="109A5CF3" w:rsidP="00E56A2C">
      <w:pPr>
        <w:spacing w:line="360" w:lineRule="auto"/>
        <w:ind w:firstLine="851"/>
        <w:jc w:val="both"/>
        <w:rPr>
          <w:sz w:val="22"/>
          <w:szCs w:val="22"/>
          <w:lang w:eastAsia="lt-LT"/>
        </w:rPr>
      </w:pPr>
      <w:r w:rsidRPr="00030EDC">
        <w:t>Lazdijų Motiejaus Gustaičio gimnazijoje (toliau – gimnazija) vykdomos ikimokyklinio ugdymo, priešmokyklinio ugdymo, pradinio ugdymo specialioji, pagrindinio ugdymo, pagrindinio ugdymo specialioji, vidurinio ugdymo ir socialinių įgūdžių prog</w:t>
      </w:r>
      <w:r w:rsidR="004513A0">
        <w:t>ramos. Pagal šias programas 2025</w:t>
      </w:r>
      <w:r w:rsidRPr="00030EDC">
        <w:t xml:space="preserve"> m. gimnazijoje mokėsi </w:t>
      </w:r>
      <w:r w:rsidR="004513A0">
        <w:t>68</w:t>
      </w:r>
      <w:r w:rsidR="0015450A">
        <w:t>1</w:t>
      </w:r>
      <w:r w:rsidRPr="00030EDC">
        <w:t xml:space="preserve"> mokin</w:t>
      </w:r>
      <w:r w:rsidR="0015450A">
        <w:t>ys</w:t>
      </w:r>
      <w:r w:rsidRPr="00030EDC">
        <w:t xml:space="preserve"> (ikimokyklinio ugdymo skyriuose ugdomi</w:t>
      </w:r>
      <w:r w:rsidR="0015450A">
        <w:t xml:space="preserve"> 29</w:t>
      </w:r>
      <w:r w:rsidRPr="00030EDC">
        <w:t xml:space="preserve"> vaikai, bendrojo ugdymo klasėse mokosi </w:t>
      </w:r>
      <w:r w:rsidRPr="0015450A">
        <w:t>6</w:t>
      </w:r>
      <w:r w:rsidR="0015450A">
        <w:t>52</w:t>
      </w:r>
      <w:r w:rsidRPr="00030EDC">
        <w:t xml:space="preserve"> mokin</w:t>
      </w:r>
      <w:r w:rsidR="0015450A">
        <w:t>iai</w:t>
      </w:r>
      <w:r w:rsidR="0015450A" w:rsidRPr="00030EDC">
        <w:t>).</w:t>
      </w:r>
    </w:p>
    <w:p w14:paraId="0FE36198" w14:textId="6D12ECC5" w:rsidR="00A96D43" w:rsidRPr="00030EDC" w:rsidRDefault="004513A0" w:rsidP="00E56A2C">
      <w:pPr>
        <w:spacing w:line="360" w:lineRule="auto"/>
        <w:ind w:firstLine="851"/>
        <w:jc w:val="both"/>
        <w:rPr>
          <w:sz w:val="22"/>
          <w:szCs w:val="22"/>
        </w:rPr>
      </w:pPr>
      <w:r>
        <w:t>Sukomplektuoti 32</w:t>
      </w:r>
      <w:r w:rsidR="109A5CF3" w:rsidRPr="00030EDC">
        <w:t xml:space="preserve"> klasių / grupių komplektai: ikimokyklinio ugdymo </w:t>
      </w:r>
      <w:r>
        <w:t>2</w:t>
      </w:r>
      <w:r w:rsidR="109A5CF3" w:rsidRPr="00030EDC">
        <w:t xml:space="preserve"> komplektai, specialiųjų (lavinamųjų) klasių – 2 komplektai, 5–8 klasių – 13 komplektų, I–IV gimnazijos klasių – 14 komplektų, socialinių įgūdžių – 1 komplektas.</w:t>
      </w:r>
    </w:p>
    <w:p w14:paraId="05627F84" w14:textId="2E1A175A" w:rsidR="3E4079A0" w:rsidRDefault="109A5CF3" w:rsidP="00E56A2C">
      <w:pPr>
        <w:pStyle w:val="Sraopastraipa"/>
        <w:tabs>
          <w:tab w:val="left" w:pos="720"/>
        </w:tabs>
        <w:spacing w:line="360" w:lineRule="auto"/>
        <w:ind w:left="0" w:firstLine="851"/>
        <w:jc w:val="both"/>
        <w:rPr>
          <w:lang w:eastAsia="lt-LT"/>
        </w:rPr>
      </w:pPr>
      <w:r w:rsidRPr="00030EDC">
        <w:rPr>
          <w:lang w:eastAsia="lt-LT"/>
        </w:rPr>
        <w:t>Įgyvendinant Lazdijų Motiejaus Gustaičio gimnazijos 2023-2025 metų strateginį planą ir 202</w:t>
      </w:r>
      <w:r w:rsidR="004513A0">
        <w:rPr>
          <w:lang w:eastAsia="lt-LT"/>
        </w:rPr>
        <w:t xml:space="preserve">5 </w:t>
      </w:r>
      <w:r w:rsidRPr="00030EDC">
        <w:rPr>
          <w:lang w:eastAsia="lt-LT"/>
        </w:rPr>
        <w:t>metų Lazdijų Motiejaus Gustaičio gimnazijos (toliau – gimnazija) veiklos planą:</w:t>
      </w:r>
    </w:p>
    <w:p w14:paraId="15B9D4E5"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Skatinamas kūrybiškumas.</w:t>
      </w:r>
    </w:p>
    <w:p w14:paraId="10F032A3" w14:textId="241BEF80" w:rsidR="007A18BC" w:rsidRDefault="007A18BC" w:rsidP="00E56A2C">
      <w:pPr>
        <w:pStyle w:val="prastasiniatinklio"/>
        <w:spacing w:before="0" w:beforeAutospacing="0" w:after="0" w:afterAutospacing="0" w:line="360" w:lineRule="auto"/>
        <w:ind w:firstLine="851"/>
        <w:jc w:val="both"/>
      </w:pPr>
      <w:r>
        <w:t xml:space="preserve">Įgyvendinti kūrybinių projektų konkursai, mokinių kūrybinių dirbtuvių ciklai. Pamokose ir neformaliajame ugdyme taikomi inovatyvūs mokymosi metodai – kūrybiniai eksperimentai, tiriamieji darbai, </w:t>
      </w:r>
      <w:r w:rsidR="00FA0FAE">
        <w:t xml:space="preserve">kūrybinio </w:t>
      </w:r>
      <w:r>
        <w:t xml:space="preserve"> mąstymo </w:t>
      </w:r>
      <w:r w:rsidR="00FA0FAE">
        <w:t>technikos, minčių žemėlapiai, asmeninį kūrybiškumą lavinantys metodai.</w:t>
      </w:r>
    </w:p>
    <w:p w14:paraId="52B72C56" w14:textId="335BFA70" w:rsidR="00E56A2C" w:rsidRDefault="007A18BC" w:rsidP="00E56A2C">
      <w:pPr>
        <w:pStyle w:val="prastasiniatinklio"/>
        <w:spacing w:before="0" w:beforeAutospacing="0" w:after="0" w:afterAutospacing="0" w:line="360" w:lineRule="auto"/>
        <w:ind w:firstLine="851"/>
        <w:jc w:val="both"/>
        <w:rPr>
          <w:rStyle w:val="Grietas"/>
        </w:rPr>
      </w:pPr>
      <w:r>
        <w:rPr>
          <w:rStyle w:val="Grietas"/>
        </w:rPr>
        <w:t>Tobulinamos technologinės galimybės.</w:t>
      </w:r>
    </w:p>
    <w:p w14:paraId="69D34C43" w14:textId="00302990" w:rsidR="007A18BC" w:rsidRDefault="00644FB0" w:rsidP="00E56A2C">
      <w:pPr>
        <w:pStyle w:val="prastasiniatinklio"/>
        <w:spacing w:before="0" w:beforeAutospacing="0" w:after="0" w:afterAutospacing="0" w:line="360" w:lineRule="auto"/>
        <w:ind w:firstLine="851"/>
        <w:jc w:val="both"/>
      </w:pPr>
      <w:r>
        <w:t>Įrengtos ir reikalinga įranga aprūpintos gimnazijos laboratorijos</w:t>
      </w:r>
      <w:r w:rsidR="007A18BC">
        <w:t>, įdiegta papildoma skaitmeninio mokymosi įranga (interaktyvios lentos, kompiuteriai). Mokytojai tobulino IKT kompetencijas, pagal poreikį vykdė nuotolinio mokymo veiklas.</w:t>
      </w:r>
      <w:r w:rsidR="00686418">
        <w:t xml:space="preserve"> Visi gimnazijos mokytojai naudojasi </w:t>
      </w:r>
      <w:r w:rsidR="00686418">
        <w:lastRenderedPageBreak/>
        <w:t>skaitmeninio ugdymo platforma</w:t>
      </w:r>
      <w:r w:rsidR="003F38F6">
        <w:t xml:space="preserve"> </w:t>
      </w:r>
      <w:r w:rsidR="00010BEC" w:rsidRPr="00010BEC">
        <w:t>integruot</w:t>
      </w:r>
      <w:r w:rsidR="00010BEC">
        <w:t>am</w:t>
      </w:r>
      <w:r w:rsidR="00010BEC" w:rsidRPr="00010BEC">
        <w:t xml:space="preserve"> ugdymo turini</w:t>
      </w:r>
      <w:r w:rsidR="00010BEC">
        <w:t>ui</w:t>
      </w:r>
      <w:r w:rsidR="00010BEC" w:rsidRPr="00010BEC">
        <w:t xml:space="preserve"> k</w:t>
      </w:r>
      <w:r w:rsidR="00010BEC">
        <w:t xml:space="preserve">urti </w:t>
      </w:r>
      <w:r w:rsidR="00010BEC" w:rsidRPr="00010BEC">
        <w:t>„Edit AI“</w:t>
      </w:r>
      <w:r w:rsidR="00686418">
        <w:t>, kuri padeda mokytojams kurti modernias, kūrybiškas ir kiekvienam mokiniui pritaikytas užduotis, skatina</w:t>
      </w:r>
      <w:r w:rsidR="00010BEC">
        <w:t>nčias</w:t>
      </w:r>
      <w:r w:rsidR="00686418">
        <w:t xml:space="preserve"> smalsumą, įsitraukimą ir pažangą. Už  </w:t>
      </w:r>
      <w:r w:rsidR="00010BEC">
        <w:t xml:space="preserve">ugdymo </w:t>
      </w:r>
      <w:r w:rsidR="0084639F">
        <w:t>inovacija</w:t>
      </w:r>
      <w:r w:rsidR="00392546">
        <w:t>s</w:t>
      </w:r>
      <w:r w:rsidR="0084639F">
        <w:t xml:space="preserve"> </w:t>
      </w:r>
      <w:r w:rsidR="00686418">
        <w:t xml:space="preserve"> 2025 metais gimnazija gavo „Inovatyviausios mokyklos“ apdovan</w:t>
      </w:r>
      <w:r w:rsidR="0084639F">
        <w:t>ojimą ir pelnė „Edit AI“ nominaciją  „Nuoseklumo čempionai“.</w:t>
      </w:r>
    </w:p>
    <w:p w14:paraId="716E3862" w14:textId="6C54BDD0" w:rsidR="00E56A2C" w:rsidRDefault="007A18BC" w:rsidP="00E56A2C">
      <w:pPr>
        <w:pStyle w:val="prastasiniatinklio"/>
        <w:spacing w:before="0" w:beforeAutospacing="0" w:after="0" w:afterAutospacing="0" w:line="360" w:lineRule="auto"/>
        <w:ind w:firstLine="851"/>
        <w:jc w:val="both"/>
        <w:rPr>
          <w:rStyle w:val="Grietas"/>
        </w:rPr>
      </w:pPr>
      <w:r>
        <w:rPr>
          <w:rStyle w:val="Grietas"/>
        </w:rPr>
        <w:t>Įgyvendintas „Tūkstantmečio mokyklų“</w:t>
      </w:r>
      <w:r w:rsidR="00E97D11">
        <w:rPr>
          <w:rStyle w:val="Grietas"/>
        </w:rPr>
        <w:t xml:space="preserve"> programos </w:t>
      </w:r>
      <w:r>
        <w:rPr>
          <w:rStyle w:val="Grietas"/>
        </w:rPr>
        <w:t xml:space="preserve"> pažangos planas.</w:t>
      </w:r>
    </w:p>
    <w:p w14:paraId="60D3E662" w14:textId="626C57B9" w:rsidR="00A505E0" w:rsidRDefault="007A18BC" w:rsidP="00E56A2C">
      <w:pPr>
        <w:pStyle w:val="prastasiniatinklio"/>
        <w:spacing w:before="0" w:beforeAutospacing="0" w:after="0" w:afterAutospacing="0" w:line="360" w:lineRule="auto"/>
        <w:ind w:firstLine="851"/>
        <w:jc w:val="both"/>
      </w:pPr>
      <w:r>
        <w:t>Įgyvendintos programos veiklos paga</w:t>
      </w:r>
      <w:r w:rsidR="0084639F">
        <w:t>l kryptis:</w:t>
      </w:r>
    </w:p>
    <w:p w14:paraId="3B452F67" w14:textId="39F8093E" w:rsidR="0028259A" w:rsidRDefault="00A45DD3" w:rsidP="008305AB">
      <w:pPr>
        <w:pStyle w:val="prastasiniatinklio"/>
        <w:numPr>
          <w:ilvl w:val="0"/>
          <w:numId w:val="11"/>
        </w:numPr>
        <w:spacing w:before="0" w:beforeAutospacing="0" w:after="0" w:afterAutospacing="0" w:line="360" w:lineRule="auto"/>
        <w:ind w:left="0" w:firstLine="851"/>
        <w:jc w:val="both"/>
      </w:pPr>
      <w:r>
        <w:rPr>
          <w:b/>
        </w:rPr>
        <w:t>Lyderystė</w:t>
      </w:r>
      <w:r w:rsidR="00A505E0">
        <w:t>.</w:t>
      </w:r>
      <w:r w:rsidR="00E56A2C">
        <w:t xml:space="preserve"> </w:t>
      </w:r>
      <w:r w:rsidR="00A505E0">
        <w:t>G</w:t>
      </w:r>
      <w:r w:rsidR="0084639F">
        <w:t>imnazijos mokytojų komanda tobulino vadybines žinias</w:t>
      </w:r>
      <w:r w:rsidR="0028259A">
        <w:t>.</w:t>
      </w:r>
      <w:r w:rsidR="007178ED">
        <w:t xml:space="preserve"> P</w:t>
      </w:r>
      <w:r w:rsidR="00FA0FAE">
        <w:t xml:space="preserve">agal „Tūkstantmečio mokyklos“ </w:t>
      </w:r>
      <w:r w:rsidR="007178ED">
        <w:t>pažangos planą gimnazijoje įgyvendinamas STEAM tinklaveikos modelis skatino asmeninę mokytojų lyderystę. Mokytojai</w:t>
      </w:r>
      <w:r w:rsidR="005D2DC5">
        <w:t xml:space="preserve"> kelia kvalifikaciją</w:t>
      </w:r>
      <w:r w:rsidR="007178ED">
        <w:t xml:space="preserve"> VU ir VDU pasirinkę savo dalyko STEAM krypties studijų modulius. Juos baigę taps STEAM ambasadoriais rajone.  </w:t>
      </w:r>
      <w:r w:rsidR="00FA0FAE">
        <w:t xml:space="preserve"> </w:t>
      </w:r>
    </w:p>
    <w:p w14:paraId="26962864" w14:textId="1A2A003C" w:rsidR="00A505E0" w:rsidRDefault="007178ED" w:rsidP="008305AB">
      <w:pPr>
        <w:pStyle w:val="prastasiniatinklio"/>
        <w:numPr>
          <w:ilvl w:val="0"/>
          <w:numId w:val="11"/>
        </w:numPr>
        <w:spacing w:before="0" w:beforeAutospacing="0" w:after="0" w:afterAutospacing="0" w:line="360" w:lineRule="auto"/>
        <w:ind w:left="0" w:firstLine="851"/>
        <w:jc w:val="both"/>
      </w:pPr>
      <w:r w:rsidRPr="00A505E0">
        <w:rPr>
          <w:b/>
        </w:rPr>
        <w:t xml:space="preserve">Įtraukusis ugdymas. </w:t>
      </w:r>
      <w:r w:rsidRPr="00A505E0">
        <w:t xml:space="preserve">Gimnazija pritaikyta asmenims, turintiems judėjimo negalią: įrengtas </w:t>
      </w:r>
      <w:r w:rsidR="00E97D11" w:rsidRPr="00A505E0">
        <w:t xml:space="preserve">nuožulnus </w:t>
      </w:r>
      <w:r w:rsidRPr="00A505E0">
        <w:t xml:space="preserve">keltuvas tarp aukštų, aukštuose įrengtos </w:t>
      </w:r>
      <w:r w:rsidR="00E97D11" w:rsidRPr="00A505E0">
        <w:t xml:space="preserve">nuovažos. Gimnazijoje įrengta ir </w:t>
      </w:r>
      <w:r w:rsidR="00010BEC">
        <w:t xml:space="preserve">kokybiškai </w:t>
      </w:r>
      <w:r w:rsidR="00E97D11" w:rsidRPr="00A505E0">
        <w:t>įveiklinta</w:t>
      </w:r>
      <w:r w:rsidR="00A505E0">
        <w:t xml:space="preserve"> edukacinė erdvė</w:t>
      </w:r>
      <w:r w:rsidRPr="00A505E0">
        <w:t xml:space="preserve"> – čia vyk</w:t>
      </w:r>
      <w:r w:rsidR="00E97D11" w:rsidRPr="00A505E0">
        <w:t>sta</w:t>
      </w:r>
      <w:r w:rsidRPr="00A505E0">
        <w:t xml:space="preserve"> </w:t>
      </w:r>
      <w:r w:rsidRPr="00A505E0">
        <w:rPr>
          <w:rStyle w:val="normaltextrun"/>
          <w:color w:val="000000"/>
          <w:shd w:val="clear" w:color="auto" w:fill="FFFFFF"/>
        </w:rPr>
        <w:t xml:space="preserve">socialinių, emocinių ir sveikos gyvensenos įgūdžių ugdymo veiklos, </w:t>
      </w:r>
      <w:r w:rsidR="00E97D11" w:rsidRPr="00A505E0">
        <w:rPr>
          <w:rStyle w:val="normaltextrun"/>
          <w:color w:val="000000"/>
          <w:shd w:val="clear" w:color="auto" w:fill="FFFFFF"/>
        </w:rPr>
        <w:t xml:space="preserve">pagal poreikį - švietimo pagalbos specialistų </w:t>
      </w:r>
      <w:r w:rsidRPr="00A505E0">
        <w:rPr>
          <w:rStyle w:val="normaltextrun"/>
          <w:color w:val="000000"/>
          <w:shd w:val="clear" w:color="auto" w:fill="FFFFFF"/>
        </w:rPr>
        <w:t>konsultacijos</w:t>
      </w:r>
      <w:r w:rsidR="00E97D11" w:rsidRPr="00A505E0">
        <w:t>, pamokos.</w:t>
      </w:r>
      <w:r w:rsidR="00831AD6">
        <w:t xml:space="preserve"> Edukacinėje erdvėje  pagal išankstinę registraciją </w:t>
      </w:r>
      <w:r w:rsidR="00010BEC">
        <w:t xml:space="preserve">mokytojai </w:t>
      </w:r>
      <w:r w:rsidR="00831AD6">
        <w:t>užsiėmimus veda rajono mokyklų mokinia</w:t>
      </w:r>
      <w:r w:rsidR="00010BEC">
        <w:t>ms</w:t>
      </w:r>
      <w:r w:rsidR="00831AD6">
        <w:t>.</w:t>
      </w:r>
    </w:p>
    <w:p w14:paraId="6FDE66F1" w14:textId="5857ACB3" w:rsidR="007178ED" w:rsidRPr="00A505E0" w:rsidRDefault="007178ED" w:rsidP="008305AB">
      <w:pPr>
        <w:pStyle w:val="prastasiniatinklio"/>
        <w:spacing w:before="0" w:beforeAutospacing="0" w:after="0" w:afterAutospacing="0" w:line="360" w:lineRule="auto"/>
        <w:ind w:firstLine="851"/>
        <w:jc w:val="both"/>
      </w:pPr>
      <w:r w:rsidRPr="00A505E0">
        <w:rPr>
          <w:rStyle w:val="normaltextrun"/>
          <w:color w:val="000000"/>
          <w:shd w:val="clear" w:color="auto" w:fill="FFFFFF"/>
        </w:rPr>
        <w:t>Kitu laiku patalpos naudojamos profesinio veiklinimo užsiėmimams, klasės valandėlėms</w:t>
      </w:r>
      <w:r w:rsidR="00A505E0">
        <w:rPr>
          <w:rStyle w:val="normaltextrun"/>
          <w:color w:val="000000"/>
          <w:shd w:val="clear" w:color="auto" w:fill="FFFFFF"/>
        </w:rPr>
        <w:t>,</w:t>
      </w:r>
      <w:r w:rsidRPr="00A505E0">
        <w:rPr>
          <w:rStyle w:val="normaltextrun"/>
          <w:color w:val="000000"/>
          <w:shd w:val="clear" w:color="auto" w:fill="FFFFFF"/>
        </w:rPr>
        <w:t xml:space="preserve"> socialinėms-pilietinėms, sveikatos ugdymo ir kitoms veikloms organizuoti. </w:t>
      </w:r>
      <w:r w:rsidRPr="00A505E0">
        <w:rPr>
          <w:rStyle w:val="findhit"/>
          <w:color w:val="000000"/>
          <w:shd w:val="clear" w:color="auto" w:fill="FFFFFF"/>
        </w:rPr>
        <w:t>Edukacinėje erdvėje</w:t>
      </w:r>
      <w:r w:rsidRPr="00A505E0">
        <w:rPr>
          <w:rStyle w:val="normaltextrun"/>
          <w:color w:val="000000"/>
          <w:shd w:val="clear" w:color="auto" w:fill="FFFFFF"/>
        </w:rPr>
        <w:t xml:space="preserve"> organizuojamos ir vyksta formalaus ir neformalaus ugdymo veiklos – paskaitos, diskusijos, pokalbiai</w:t>
      </w:r>
      <w:r w:rsidR="00E97D11" w:rsidRPr="00A505E0">
        <w:rPr>
          <w:rStyle w:val="normaltextrun"/>
          <w:color w:val="000000"/>
          <w:shd w:val="clear" w:color="auto" w:fill="FFFFFF"/>
        </w:rPr>
        <w:t>, tėvų ir mokytojų susirinkimai</w:t>
      </w:r>
      <w:r w:rsidRPr="00A505E0">
        <w:rPr>
          <w:rStyle w:val="normaltextrun"/>
          <w:color w:val="000000"/>
          <w:shd w:val="clear" w:color="auto" w:fill="FFFFFF"/>
        </w:rPr>
        <w:t xml:space="preserve"> ir kt. E</w:t>
      </w:r>
      <w:r w:rsidR="00E97D11" w:rsidRPr="00A505E0">
        <w:rPr>
          <w:rStyle w:val="normaltextrun"/>
          <w:color w:val="000000"/>
          <w:shd w:val="clear" w:color="auto" w:fill="FFFFFF"/>
        </w:rPr>
        <w:t>rdvė</w:t>
      </w:r>
      <w:r w:rsidRPr="00A505E0">
        <w:rPr>
          <w:rStyle w:val="normaltextrun"/>
          <w:color w:val="000000"/>
          <w:shd w:val="clear" w:color="auto" w:fill="FFFFFF"/>
        </w:rPr>
        <w:t xml:space="preserve"> ta</w:t>
      </w:r>
      <w:r w:rsidR="00E97D11" w:rsidRPr="00A505E0">
        <w:rPr>
          <w:rStyle w:val="normaltextrun"/>
          <w:color w:val="000000"/>
          <w:shd w:val="clear" w:color="auto" w:fill="FFFFFF"/>
        </w:rPr>
        <w:t>po</w:t>
      </w:r>
      <w:r w:rsidRPr="00A505E0">
        <w:rPr>
          <w:rStyle w:val="normaltextrun"/>
          <w:color w:val="000000"/>
          <w:shd w:val="clear" w:color="auto" w:fill="FFFFFF"/>
        </w:rPr>
        <w:t xml:space="preserve"> alternatyvia, neformalia aplinka, kurioje mokiniai gali pailsėti, bendrauti, bendradarbiauti</w:t>
      </w:r>
      <w:r w:rsidR="00E97D11" w:rsidRPr="00A505E0">
        <w:rPr>
          <w:rStyle w:val="normaltextrun"/>
          <w:color w:val="000000"/>
          <w:shd w:val="clear" w:color="auto" w:fill="FFFFFF"/>
        </w:rPr>
        <w:t>.</w:t>
      </w:r>
      <w:r w:rsidRPr="00A505E0">
        <w:rPr>
          <w:rStyle w:val="normaltextrun"/>
          <w:color w:val="000000"/>
          <w:shd w:val="clear" w:color="auto" w:fill="FFFFFF"/>
        </w:rPr>
        <w:t xml:space="preserve"> </w:t>
      </w:r>
    </w:p>
    <w:p w14:paraId="246F36AF" w14:textId="19D86EAA" w:rsidR="0028259A" w:rsidRPr="008305AB" w:rsidRDefault="007A18BC" w:rsidP="008305AB">
      <w:pPr>
        <w:pStyle w:val="Sraopastraipa"/>
        <w:numPr>
          <w:ilvl w:val="0"/>
          <w:numId w:val="11"/>
        </w:numPr>
        <w:spacing w:line="360" w:lineRule="auto"/>
        <w:ind w:left="0" w:firstLine="851"/>
        <w:jc w:val="both"/>
        <w:rPr>
          <w:sz w:val="28"/>
          <w:szCs w:val="28"/>
        </w:rPr>
      </w:pPr>
      <w:r w:rsidRPr="008305AB">
        <w:rPr>
          <w:b/>
        </w:rPr>
        <w:t>STEAM</w:t>
      </w:r>
      <w:r w:rsidR="00A505E0" w:rsidRPr="008305AB">
        <w:rPr>
          <w:b/>
        </w:rPr>
        <w:t>.</w:t>
      </w:r>
      <w:r>
        <w:t xml:space="preserve"> </w:t>
      </w:r>
      <w:r w:rsidR="00A505E0">
        <w:t>Į</w:t>
      </w:r>
      <w:r w:rsidR="0028259A">
        <w:t>rengtos 3 laboratorijos</w:t>
      </w:r>
      <w:r w:rsidR="00010BEC">
        <w:t>, skirtos</w:t>
      </w:r>
      <w:r w:rsidR="00010BEC" w:rsidRPr="00010BEC">
        <w:t xml:space="preserve"> gamtamokslini</w:t>
      </w:r>
      <w:r w:rsidR="00010BEC">
        <w:t>ams</w:t>
      </w:r>
      <w:r w:rsidR="00010BEC" w:rsidRPr="00010BEC">
        <w:t xml:space="preserve"> dalyk</w:t>
      </w:r>
      <w:r w:rsidR="00010BEC">
        <w:t>ams</w:t>
      </w:r>
      <w:r w:rsidR="00010BEC" w:rsidRPr="00010BEC">
        <w:t xml:space="preserve"> mok</w:t>
      </w:r>
      <w:r w:rsidR="00010BEC">
        <w:t>yti</w:t>
      </w:r>
      <w:r w:rsidR="00A505E0">
        <w:t xml:space="preserve">. Jose – reikalavimus atitinkantys laboratoriniai baldai su reikalingais elektros, vandens įvadais. Laboratorijos </w:t>
      </w:r>
      <w:r w:rsidR="00010BEC">
        <w:t>visiškai</w:t>
      </w:r>
      <w:r w:rsidR="00A505E0">
        <w:t xml:space="preserve"> aprūpintos visa laboratoriniams darbams reikalinga įranga ir priemonėmis.</w:t>
      </w:r>
      <w:r w:rsidR="0028259A" w:rsidRPr="0028259A">
        <w:t xml:space="preserve"> </w:t>
      </w:r>
      <w:r w:rsidR="0028259A">
        <w:t>Sukurti partnerystės tinklai su r</w:t>
      </w:r>
      <w:r w:rsidR="007178ED">
        <w:t>ajono</w:t>
      </w:r>
      <w:r w:rsidR="0028259A">
        <w:t xml:space="preserve"> mokyklomis ir socialiniais partneriais. Įgyvendi</w:t>
      </w:r>
      <w:r w:rsidR="00B629C9">
        <w:t xml:space="preserve">ntas STEAM tinklaveikos modelis </w:t>
      </w:r>
      <w:hyperlink r:id="rId10" w:history="1">
        <w:r w:rsidR="00B629C9" w:rsidRPr="00E52A3C">
          <w:rPr>
            <w:rStyle w:val="Hipersaitas"/>
          </w:rPr>
          <w:t>https://lazdijugimnazija.lt/steam-centras</w:t>
        </w:r>
      </w:hyperlink>
      <w:r w:rsidR="00C96A3D">
        <w:t xml:space="preserve">. </w:t>
      </w:r>
      <w:r w:rsidR="00A505E0">
        <w:t>Laboratorijose dirba 2 laborantai.</w:t>
      </w:r>
    </w:p>
    <w:p w14:paraId="1AB57529" w14:textId="1F1A1DD7" w:rsidR="00E97D11" w:rsidRPr="008305AB" w:rsidRDefault="00A505E0" w:rsidP="008305AB">
      <w:pPr>
        <w:pStyle w:val="Sraopastraipa"/>
        <w:numPr>
          <w:ilvl w:val="0"/>
          <w:numId w:val="11"/>
        </w:numPr>
        <w:pBdr>
          <w:top w:val="nil"/>
          <w:left w:val="nil"/>
          <w:bottom w:val="nil"/>
          <w:right w:val="nil"/>
          <w:between w:val="nil"/>
        </w:pBdr>
        <w:spacing w:line="360" w:lineRule="auto"/>
        <w:ind w:left="0" w:firstLine="851"/>
        <w:jc w:val="both"/>
        <w:rPr>
          <w:color w:val="000000"/>
        </w:rPr>
      </w:pPr>
      <w:r w:rsidRPr="008305AB">
        <w:rPr>
          <w:b/>
        </w:rPr>
        <w:t>Kultūrinis ugdymas</w:t>
      </w:r>
      <w:r w:rsidR="007A18BC" w:rsidRPr="008305AB">
        <w:rPr>
          <w:b/>
        </w:rPr>
        <w:t>.</w:t>
      </w:r>
      <w:r w:rsidR="007A18BC">
        <w:t xml:space="preserve"> </w:t>
      </w:r>
      <w:r>
        <w:t xml:space="preserve">Gimnazijos 8-ose klasėse įgyvendinta ilgalaikio </w:t>
      </w:r>
      <w:r w:rsidRPr="008305AB">
        <w:rPr>
          <w:color w:val="000000"/>
        </w:rPr>
        <w:t xml:space="preserve">kultūrinio ugdymo programa „Kūrybos </w:t>
      </w:r>
      <w:r w:rsidR="00FA59B2" w:rsidRPr="008305AB">
        <w:rPr>
          <w:color w:val="000000"/>
        </w:rPr>
        <w:t>MAGIJA“</w:t>
      </w:r>
      <w:r w:rsidRPr="008305AB">
        <w:rPr>
          <w:b/>
          <w:color w:val="000000"/>
        </w:rPr>
        <w:t xml:space="preserve"> </w:t>
      </w:r>
      <w:r w:rsidR="00E97D11" w:rsidRPr="008305AB">
        <w:rPr>
          <w:color w:val="000000"/>
        </w:rPr>
        <w:t>(MAtau, GIrdžiu, JAučiu): M. K. Čiurlionis, S. Geda“</w:t>
      </w:r>
      <w:r w:rsidRPr="008305AB">
        <w:rPr>
          <w:color w:val="000000"/>
        </w:rPr>
        <w:t>.</w:t>
      </w:r>
    </w:p>
    <w:p w14:paraId="6A219741" w14:textId="311AF169" w:rsidR="007A18BC" w:rsidRDefault="00E97D11" w:rsidP="00E56A2C">
      <w:pPr>
        <w:shd w:val="clear" w:color="auto" w:fill="FFFFFF"/>
        <w:spacing w:line="360" w:lineRule="auto"/>
        <w:ind w:firstLine="851"/>
        <w:jc w:val="both"/>
      </w:pPr>
      <w:r w:rsidRPr="003C3803">
        <w:t>Ugdymo veiklos siejamos su 8 klasės mokomaisiais dalykais ir atnaujintu bendrųjų ugdymo programų turiniu: matematika, istorija, geografija, daile, muzika, lietuvių kalba, gamtos mokslais, doriniu ugdymu.</w:t>
      </w:r>
    </w:p>
    <w:p w14:paraId="71AC247B" w14:textId="281626CA" w:rsidR="00FA59B2" w:rsidRDefault="00FA59B2" w:rsidP="00E56A2C">
      <w:pPr>
        <w:shd w:val="clear" w:color="auto" w:fill="FFFFFF"/>
        <w:spacing w:line="360" w:lineRule="auto"/>
        <w:ind w:firstLine="851"/>
        <w:jc w:val="both"/>
      </w:pPr>
      <w:r>
        <w:lastRenderedPageBreak/>
        <w:t>Visos gimnazijos klasės 2024-2025 m. m. pagal Kultūrinio ugdymo programą  turėjo galimybę išvykti į  šalies kultūrinius renginius, lankyti muziejus, parodas, dalyvauti edukacijose.</w:t>
      </w:r>
    </w:p>
    <w:p w14:paraId="1467A119"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Skatinamas bendradarbiavimas.</w:t>
      </w:r>
    </w:p>
    <w:p w14:paraId="25B48E8D" w14:textId="47F78FC8" w:rsidR="007A18BC" w:rsidRDefault="007A18BC" w:rsidP="00E56A2C">
      <w:pPr>
        <w:pStyle w:val="prastasiniatinklio"/>
        <w:spacing w:before="0" w:beforeAutospacing="0" w:after="0" w:afterAutospacing="0" w:line="360" w:lineRule="auto"/>
        <w:ind w:firstLine="851"/>
        <w:jc w:val="both"/>
      </w:pPr>
      <w:r>
        <w:t>Sustiprintas komandinis darbas tarp mokytojų –pamokos,</w:t>
      </w:r>
      <w:r w:rsidR="00214D49">
        <w:t xml:space="preserve"> </w:t>
      </w:r>
      <w:r w:rsidR="00214D49" w:rsidRPr="001972B2">
        <w:t>konkursai,</w:t>
      </w:r>
      <w:r w:rsidRPr="001972B2">
        <w:t xml:space="preserve"> </w:t>
      </w:r>
      <w:r>
        <w:t>projektai</w:t>
      </w:r>
      <w:r w:rsidR="00214D49">
        <w:t xml:space="preserve"> </w:t>
      </w:r>
      <w:r w:rsidR="00214D49" w:rsidRPr="001972B2">
        <w:t xml:space="preserve">gimnazijoje ir </w:t>
      </w:r>
      <w:r>
        <w:t>su kitomis mokyklomis, tėvų įtrauktis į ugdymo pr</w:t>
      </w:r>
      <w:r w:rsidR="00F05486">
        <w:t xml:space="preserve">ocesą. Sėkmingai įgyvendinamas projektas su klasių tėvų komitetų pirmininkais „Pietūs su gimnazijos administracija“. Veikia </w:t>
      </w:r>
      <w:r w:rsidR="003F17F8">
        <w:t>M</w:t>
      </w:r>
      <w:r w:rsidR="00F05486">
        <w:t>okinių taryba, Mažoji mokinių taryba, Tėvų taryba.</w:t>
      </w:r>
    </w:p>
    <w:p w14:paraId="2296CF9B"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Integruojamos įvairios ugdymo strategijos.</w:t>
      </w:r>
    </w:p>
    <w:p w14:paraId="1ACD8D51" w14:textId="5CC1DE1E" w:rsidR="007A18BC" w:rsidRDefault="007A18BC" w:rsidP="00E56A2C">
      <w:pPr>
        <w:pStyle w:val="prastasiniatinklio"/>
        <w:spacing w:before="0" w:beforeAutospacing="0" w:after="0" w:afterAutospacing="0" w:line="360" w:lineRule="auto"/>
        <w:ind w:firstLine="851"/>
        <w:jc w:val="both"/>
      </w:pPr>
      <w:r>
        <w:t>Plačiau taikomi aktyvieji metodai – projektinis ir tiriamasis mokymasis</w:t>
      </w:r>
      <w:r w:rsidR="003F17F8">
        <w:t>,</w:t>
      </w:r>
      <w:r w:rsidR="00343EB5">
        <w:t xml:space="preserve"> kai darbo</w:t>
      </w:r>
      <w:r w:rsidR="00B64372">
        <w:t xml:space="preserve"> rezultatai</w:t>
      </w:r>
      <w:r w:rsidR="00343EB5">
        <w:t xml:space="preserve"> pristatomi tikslinei grupei</w:t>
      </w:r>
      <w:r>
        <w:t xml:space="preserve">, </w:t>
      </w:r>
      <w:r w:rsidR="003F17F8">
        <w:t xml:space="preserve">vyksta </w:t>
      </w:r>
      <w:r>
        <w:t>integruotos pamokos</w:t>
      </w:r>
      <w:r w:rsidR="00343EB5">
        <w:t xml:space="preserve"> ir pamokos netradicinės aplinkose (per 2024-2025 m.</w:t>
      </w:r>
      <w:r w:rsidR="003F17F8">
        <w:t xml:space="preserve"> </w:t>
      </w:r>
      <w:r w:rsidR="00343EB5">
        <w:t>m. įgyvendina</w:t>
      </w:r>
      <w:r w:rsidR="003F17F8">
        <w:t>n</w:t>
      </w:r>
      <w:r w:rsidR="00343EB5">
        <w:t xml:space="preserve">t Tūkstantmečio mokyklos pažangos </w:t>
      </w:r>
      <w:r w:rsidR="00343EB5" w:rsidRPr="007E0F0A">
        <w:t xml:space="preserve">planą </w:t>
      </w:r>
      <w:r w:rsidR="007E0F0A" w:rsidRPr="007E0F0A">
        <w:t>netradicinėse aplinkose pravestos</w:t>
      </w:r>
      <w:r w:rsidR="00343EB5" w:rsidRPr="007E0F0A">
        <w:t xml:space="preserve"> </w:t>
      </w:r>
      <w:r w:rsidR="00507837" w:rsidRPr="007E0F0A">
        <w:t xml:space="preserve"> 10088 </w:t>
      </w:r>
      <w:r w:rsidR="007E0F0A" w:rsidRPr="007E0F0A">
        <w:t xml:space="preserve"> pamokos ir 1856 integruotos pamokos)</w:t>
      </w:r>
      <w:r w:rsidRPr="007E0F0A">
        <w:t>,</w:t>
      </w:r>
      <w:r>
        <w:t xml:space="preserve"> mokymasis per patirtį ir skaitmeninę aplinką. Į ugdymo procesą integruotos STEAM veiklos, virtualios mokymosi platformos.</w:t>
      </w:r>
      <w:r w:rsidR="00F05486">
        <w:t xml:space="preserve"> Visi gimnazijos mokytojai naudojasi skaitmenine platforma </w:t>
      </w:r>
      <w:r w:rsidR="00A505E0">
        <w:t>Edit AI.</w:t>
      </w:r>
      <w:r w:rsidR="00507837">
        <w:t xml:space="preserve"> </w:t>
      </w:r>
      <w:r w:rsidR="007E0F0A">
        <w:t xml:space="preserve"> Šioje platformoje s</w:t>
      </w:r>
      <w:r w:rsidR="008C3A00">
        <w:t xml:space="preserve">ukurti </w:t>
      </w:r>
      <w:r w:rsidR="00507837" w:rsidRPr="007E0F0A">
        <w:t xml:space="preserve">361 </w:t>
      </w:r>
      <w:r w:rsidR="007E0F0A" w:rsidRPr="007E0F0A">
        <w:t xml:space="preserve">pamokos </w:t>
      </w:r>
      <w:r w:rsidR="008C3A00" w:rsidRPr="007E0F0A">
        <w:t xml:space="preserve"> projektų </w:t>
      </w:r>
      <w:r w:rsidR="00507837" w:rsidRPr="007E0F0A">
        <w:t>aprašai, įgyv</w:t>
      </w:r>
      <w:r w:rsidR="008C3A00" w:rsidRPr="007E0F0A">
        <w:t>endinti</w:t>
      </w:r>
      <w:r w:rsidR="007E0F0A" w:rsidRPr="007E0F0A">
        <w:t xml:space="preserve"> </w:t>
      </w:r>
      <w:r w:rsidR="00507837" w:rsidRPr="007E0F0A">
        <w:t>165</w:t>
      </w:r>
      <w:r w:rsidR="007E0F0A">
        <w:t xml:space="preserve"> projektai.</w:t>
      </w:r>
    </w:p>
    <w:p w14:paraId="048B1F5D"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Formuojama savita gimnazijos kultūra.</w:t>
      </w:r>
    </w:p>
    <w:p w14:paraId="268393E8" w14:textId="458B1AAC" w:rsidR="007A18BC" w:rsidRDefault="007A18BC" w:rsidP="00E56A2C">
      <w:pPr>
        <w:pStyle w:val="prastasiniatinklio"/>
        <w:spacing w:before="0" w:beforeAutospacing="0" w:after="0" w:afterAutospacing="0" w:line="360" w:lineRule="auto"/>
        <w:ind w:firstLine="851"/>
        <w:jc w:val="both"/>
      </w:pPr>
      <w:r>
        <w:t xml:space="preserve">Įgyvendintos tradicijos stiprinimo ir bendruomenės telkimo iniciatyvos. Rengiamos šventės, pilietinės akcijos, </w:t>
      </w:r>
      <w:r w:rsidR="00F05486">
        <w:t>netradicinės</w:t>
      </w:r>
      <w:r>
        <w:t xml:space="preserve"> dienos, gimnazijos simbolikos stiprinimo veiklos.</w:t>
      </w:r>
    </w:p>
    <w:p w14:paraId="07700BAB" w14:textId="6D574CE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Didinami pilietinio sąmoningumo ir lyderystės gebėjimai.</w:t>
      </w:r>
    </w:p>
    <w:p w14:paraId="20CDE6C7" w14:textId="4F7CF281" w:rsidR="007A18BC" w:rsidRDefault="007A18BC" w:rsidP="00E56A2C">
      <w:pPr>
        <w:pStyle w:val="prastasiniatinklio"/>
        <w:spacing w:before="0" w:beforeAutospacing="0" w:after="0" w:afterAutospacing="0" w:line="360" w:lineRule="auto"/>
        <w:ind w:firstLine="851"/>
        <w:jc w:val="both"/>
      </w:pPr>
      <w:r>
        <w:t>Įgyvendintos pilietiškumo, savanorystės, jaunimo lyderystės iniciatyvos. Mokiniai dalyvavo savivaldos, regioniniuose ir respublikiniuose projektuose.</w:t>
      </w:r>
    </w:p>
    <w:p w14:paraId="41075F20"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Sprendžiami mokymo</w:t>
      </w:r>
      <w:r w:rsidR="00343EB5">
        <w:rPr>
          <w:rStyle w:val="Grietas"/>
        </w:rPr>
        <w:t>si</w:t>
      </w:r>
      <w:r>
        <w:rPr>
          <w:rStyle w:val="Grietas"/>
        </w:rPr>
        <w:t xml:space="preserve"> ir lankomumo klausimai.</w:t>
      </w:r>
    </w:p>
    <w:p w14:paraId="0FDF7501" w14:textId="08D3D10C" w:rsidR="00214D49" w:rsidRDefault="00343EB5" w:rsidP="00E56A2C">
      <w:pPr>
        <w:pStyle w:val="prastasiniatinklio"/>
        <w:spacing w:before="0" w:beforeAutospacing="0" w:after="0" w:afterAutospacing="0" w:line="360" w:lineRule="auto"/>
        <w:ind w:firstLine="851"/>
        <w:jc w:val="both"/>
      </w:pPr>
      <w:r>
        <w:t xml:space="preserve">Visi gimnazijos mokiniai stebi savo individualią pažangą (gimnazijoje sukurta ir veikia VIP – vaiko individualios pažangos </w:t>
      </w:r>
      <w:r w:rsidR="007A18BC">
        <w:t xml:space="preserve"> stebėsenos sistema</w:t>
      </w:r>
      <w:r>
        <w:t>)</w:t>
      </w:r>
      <w:r w:rsidR="007A18BC">
        <w:t>, taikomos prevencinės priemonės, vykdomos mokinių motyvavimo ir individualios pagalbos veiklos.</w:t>
      </w:r>
      <w:r>
        <w:t xml:space="preserve"> Individuali pagalba teikiama konsultacijų forma. </w:t>
      </w:r>
      <w:r w:rsidR="00214D49" w:rsidRPr="001972B2">
        <w:t>Aktyvi ir paveiki Vaiko gerovės komisijos (VGK) veikla, užtikrinama efektyvi pagalba mokiniams.</w:t>
      </w:r>
    </w:p>
    <w:p w14:paraId="139996C6" w14:textId="7156A112" w:rsidR="00E56A2C" w:rsidRDefault="007A18BC" w:rsidP="00E56A2C">
      <w:pPr>
        <w:pStyle w:val="prastasiniatinklio"/>
        <w:spacing w:before="0" w:beforeAutospacing="0" w:after="0" w:afterAutospacing="0" w:line="360" w:lineRule="auto"/>
        <w:ind w:firstLine="851"/>
        <w:jc w:val="both"/>
        <w:rPr>
          <w:rStyle w:val="Grietas"/>
        </w:rPr>
      </w:pPr>
      <w:r>
        <w:rPr>
          <w:rStyle w:val="Grietas"/>
        </w:rPr>
        <w:t>Užtikrinama švietimo pagalba.</w:t>
      </w:r>
    </w:p>
    <w:p w14:paraId="2919EF7F" w14:textId="1385EB1E" w:rsidR="007A18BC" w:rsidRDefault="007A18BC" w:rsidP="00E56A2C">
      <w:pPr>
        <w:pStyle w:val="prastasiniatinklio"/>
        <w:spacing w:before="0" w:beforeAutospacing="0" w:after="0" w:afterAutospacing="0" w:line="360" w:lineRule="auto"/>
        <w:ind w:firstLine="851"/>
        <w:jc w:val="both"/>
      </w:pPr>
      <w:r>
        <w:lastRenderedPageBreak/>
        <w:t>Dirba švietimo pagalbos specialistai – psichologas, socialinis p</w:t>
      </w:r>
      <w:r w:rsidR="00343EB5">
        <w:t>edagogas, specialusis pedagogas, mokinio padėjėjas.</w:t>
      </w:r>
      <w:r>
        <w:t xml:space="preserve"> Teikiama individuali ir grupinė pagalba mokiniams, tėvams</w:t>
      </w:r>
      <w:r w:rsidR="00343EB5">
        <w:t xml:space="preserve"> (globėjams, rūpintojams)</w:t>
      </w:r>
      <w:r>
        <w:t>, mokytojams.</w:t>
      </w:r>
    </w:p>
    <w:p w14:paraId="65E24862"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Plėtojama verslumo veikla.</w:t>
      </w:r>
    </w:p>
    <w:p w14:paraId="6305AB15" w14:textId="1E4C802D" w:rsidR="007A18BC" w:rsidRPr="00B47B66" w:rsidRDefault="007A18BC" w:rsidP="00E56A2C">
      <w:pPr>
        <w:pStyle w:val="prastasiniatinklio"/>
        <w:spacing w:before="0" w:beforeAutospacing="0" w:after="0" w:afterAutospacing="0" w:line="360" w:lineRule="auto"/>
        <w:ind w:firstLine="851"/>
        <w:jc w:val="both"/>
        <w:rPr>
          <w:color w:val="FF0000"/>
        </w:rPr>
      </w:pPr>
      <w:r>
        <w:t>Organizuo</w:t>
      </w:r>
      <w:r w:rsidR="00F05486">
        <w:t>jamos</w:t>
      </w:r>
      <w:r>
        <w:t xml:space="preserve"> verslumo </w:t>
      </w:r>
      <w:r w:rsidR="00F05486">
        <w:t>paskaitos</w:t>
      </w:r>
      <w:r>
        <w:t xml:space="preserve">, mugės, susitikimai su verslo atstovais. Gimnazijos mokiniai dalyvauja </w:t>
      </w:r>
      <w:r w:rsidR="00343EB5">
        <w:t>verslumo mugėse, renginiuose</w:t>
      </w:r>
      <w:r>
        <w:t>, konkursuose</w:t>
      </w:r>
      <w:r w:rsidR="00343EB5">
        <w:t xml:space="preserve"> gimnazijoje, rajone ir respublikoje.</w:t>
      </w:r>
      <w:r w:rsidR="008C3A00">
        <w:t xml:space="preserve"> </w:t>
      </w:r>
      <w:r w:rsidR="007D1221">
        <w:t xml:space="preserve">Gimnazijoje </w:t>
      </w:r>
      <w:r w:rsidR="008C3A00">
        <w:t>įgyvendin</w:t>
      </w:r>
      <w:r w:rsidR="007D1221">
        <w:t>ama VšĮ „Lietuvos Junior Achievement“ kartu su strateginės veiklos partneriais Ekonomikos ir inovacijų ministerija bei VšĮ „Inovacijų agentūra“</w:t>
      </w:r>
      <w:r w:rsidR="008C3A00">
        <w:t xml:space="preserve"> </w:t>
      </w:r>
      <w:r w:rsidR="007D1221">
        <w:t xml:space="preserve">inicijuota </w:t>
      </w:r>
      <w:r w:rsidR="008C3A00">
        <w:t xml:space="preserve">Praktinio verslumo ugdymo mokininių mokomųjų bendrovių (MMB) </w:t>
      </w:r>
      <w:r w:rsidR="007D1221">
        <w:t>programa.</w:t>
      </w:r>
      <w:r w:rsidR="008C3A00">
        <w:t xml:space="preserve"> </w:t>
      </w:r>
      <w:r w:rsidR="007D1221">
        <w:t>Programa pradėta įgyvendinti – mokiniai dalyvavo inovacijų stovykloje ir mokomuosiuose seminaruose.</w:t>
      </w:r>
      <w:r w:rsidR="00B47B66" w:rsidRPr="001972B2">
        <w:t xml:space="preserve"> Program</w:t>
      </w:r>
      <w:r w:rsidR="001972B2">
        <w:t xml:space="preserve">ą įgyvendinanti </w:t>
      </w:r>
      <w:r w:rsidR="00B47B66" w:rsidRPr="001972B2">
        <w:t xml:space="preserve"> mokytoja dalyvavo ekspertinių gebėjimų stiprinimo konsultaciniame seminare.</w:t>
      </w:r>
    </w:p>
    <w:p w14:paraId="562D6481" w14:textId="77777777" w:rsidR="00E56A2C" w:rsidRDefault="007D1221" w:rsidP="00E56A2C">
      <w:pPr>
        <w:pStyle w:val="prastasiniatinklio"/>
        <w:spacing w:before="0" w:beforeAutospacing="0" w:after="0" w:afterAutospacing="0" w:line="360" w:lineRule="auto"/>
        <w:ind w:firstLine="851"/>
        <w:jc w:val="both"/>
        <w:rPr>
          <w:rStyle w:val="Grietas"/>
        </w:rPr>
      </w:pPr>
      <w:r>
        <w:rPr>
          <w:rStyle w:val="Grietas"/>
        </w:rPr>
        <w:t xml:space="preserve">Užtikrinama skaidri </w:t>
      </w:r>
      <w:r w:rsidR="007A18BC">
        <w:rPr>
          <w:rStyle w:val="Grietas"/>
        </w:rPr>
        <w:t xml:space="preserve"> bendradarbiavimu grįsta veiklos kultūra.</w:t>
      </w:r>
    </w:p>
    <w:p w14:paraId="6B813D90" w14:textId="7197588F" w:rsidR="007A18BC" w:rsidRDefault="007A18BC" w:rsidP="00E56A2C">
      <w:pPr>
        <w:pStyle w:val="prastasiniatinklio"/>
        <w:spacing w:before="0" w:beforeAutospacing="0" w:after="0" w:afterAutospacing="0" w:line="360" w:lineRule="auto"/>
        <w:ind w:firstLine="851"/>
        <w:jc w:val="both"/>
      </w:pPr>
      <w:r>
        <w:t>Veikia grįžtamojo ryšio sistema, viešinama veiklos atskaitomybė. Sprendimai priimami</w:t>
      </w:r>
      <w:r w:rsidR="00343D79">
        <w:t xml:space="preserve"> kolegialiai,</w:t>
      </w:r>
      <w:r>
        <w:t xml:space="preserve"> bendru sutarimu.</w:t>
      </w:r>
    </w:p>
    <w:p w14:paraId="486B7B73" w14:textId="77777777" w:rsidR="00E56A2C" w:rsidRDefault="007A18BC" w:rsidP="00E56A2C">
      <w:pPr>
        <w:pStyle w:val="prastasiniatinklio"/>
        <w:spacing w:before="0" w:beforeAutospacing="0" w:after="0" w:afterAutospacing="0" w:line="360" w:lineRule="auto"/>
        <w:ind w:firstLine="851"/>
        <w:jc w:val="both"/>
        <w:rPr>
          <w:rStyle w:val="Grietas"/>
        </w:rPr>
      </w:pPr>
      <w:r>
        <w:rPr>
          <w:rStyle w:val="Grietas"/>
        </w:rPr>
        <w:t>Sėkmingas mokinių poreikių tenkinimas.</w:t>
      </w:r>
    </w:p>
    <w:p w14:paraId="0202E2F0" w14:textId="54227190" w:rsidR="00CA2D58" w:rsidRPr="001972B2" w:rsidRDefault="007A18BC" w:rsidP="00E56A2C">
      <w:pPr>
        <w:pStyle w:val="prastasiniatinklio"/>
        <w:spacing w:before="0" w:beforeAutospacing="0" w:after="0" w:afterAutospacing="0" w:line="360" w:lineRule="auto"/>
        <w:ind w:firstLine="851"/>
        <w:jc w:val="both"/>
      </w:pPr>
      <w:r>
        <w:t>Užtikrintas pavėžėjimas, kokybiškas maitinimas, efektyvi švietimo pagalbos sistema. Gimnazija aprūpinta IKT ir kitomis šiuolaikinėmis mokymo priemonėmis, pritaikytom</w:t>
      </w:r>
      <w:r w:rsidR="001972B2">
        <w:t>is įvairiems mokinių poreikiams</w:t>
      </w:r>
      <w:r w:rsidR="003F17F8">
        <w:t>.</w:t>
      </w:r>
    </w:p>
    <w:p w14:paraId="7D1AA85A" w14:textId="77777777" w:rsidR="00013F7E" w:rsidRDefault="00013F7E" w:rsidP="00E56A2C">
      <w:pPr>
        <w:spacing w:line="360" w:lineRule="auto"/>
        <w:ind w:firstLine="851"/>
        <w:jc w:val="both"/>
        <w:rPr>
          <w:b/>
          <w:szCs w:val="24"/>
        </w:rPr>
      </w:pPr>
    </w:p>
    <w:p w14:paraId="17803485" w14:textId="30DF2EFF" w:rsidR="000B004D" w:rsidRPr="00030EDC" w:rsidRDefault="000B004D" w:rsidP="00E56A2C">
      <w:pPr>
        <w:spacing w:line="360" w:lineRule="auto"/>
        <w:ind w:firstLine="851"/>
        <w:jc w:val="both"/>
        <w:rPr>
          <w:b/>
          <w:bCs/>
          <w:szCs w:val="24"/>
        </w:rPr>
      </w:pPr>
      <w:r w:rsidRPr="00030EDC">
        <w:rPr>
          <w:b/>
          <w:szCs w:val="24"/>
        </w:rPr>
        <w:t xml:space="preserve">2. </w:t>
      </w:r>
      <w:r w:rsidRPr="00030EDC">
        <w:rPr>
          <w:b/>
          <w:bCs/>
          <w:szCs w:val="24"/>
        </w:rPr>
        <w:t>Lazdijų Motiejaus Gustaičio gimnazijos veikla įgyvendinant tikslus ir uždavinius.</w:t>
      </w:r>
    </w:p>
    <w:p w14:paraId="55FEDAFD" w14:textId="5276F0AB" w:rsidR="000B004D" w:rsidRPr="00030EDC" w:rsidRDefault="00056724" w:rsidP="00E56A2C">
      <w:pPr>
        <w:tabs>
          <w:tab w:val="num" w:pos="1440"/>
        </w:tabs>
        <w:spacing w:line="360" w:lineRule="auto"/>
        <w:ind w:firstLine="851"/>
        <w:jc w:val="both"/>
        <w:rPr>
          <w:lang w:eastAsia="lt-LT"/>
        </w:rPr>
      </w:pPr>
      <w:r w:rsidRPr="00030EDC">
        <w:rPr>
          <w:lang w:eastAsia="lt-LT"/>
        </w:rPr>
        <w:t xml:space="preserve">Įgyvendinant gimnazijos tikslą - </w:t>
      </w:r>
      <w:r w:rsidRPr="00030EDC">
        <w:rPr>
          <w:b/>
          <w:lang w:eastAsia="lt-LT"/>
        </w:rPr>
        <w:t>k</w:t>
      </w:r>
      <w:r w:rsidR="000B004D" w:rsidRPr="00030EDC">
        <w:rPr>
          <w:b/>
          <w:lang w:eastAsia="lt-LT"/>
        </w:rPr>
        <w:t>urti inovatyvią ugdymosi aplinką, užtikrinančią ugdymosi sėkmę, optimalią akad</w:t>
      </w:r>
      <w:r w:rsidRPr="00030EDC">
        <w:rPr>
          <w:b/>
          <w:lang w:eastAsia="lt-LT"/>
        </w:rPr>
        <w:t>eminę pažangą ir asmenybės ūgtį</w:t>
      </w:r>
      <w:r w:rsidRPr="00030EDC">
        <w:rPr>
          <w:lang w:eastAsia="lt-LT"/>
        </w:rPr>
        <w:t>, įgyvendinti šie uždaviniai:</w:t>
      </w:r>
      <w:r w:rsidR="000B004D" w:rsidRPr="00030EDC">
        <w:rPr>
          <w:lang w:eastAsia="lt-LT"/>
        </w:rPr>
        <w:t xml:space="preserve"> </w:t>
      </w:r>
    </w:p>
    <w:p w14:paraId="2D23F081" w14:textId="2900C239" w:rsidR="000B004D" w:rsidRDefault="109A5CF3" w:rsidP="00E56A2C">
      <w:pPr>
        <w:pStyle w:val="Sraopastraipa"/>
        <w:spacing w:line="360" w:lineRule="auto"/>
        <w:ind w:left="0" w:firstLine="851"/>
        <w:jc w:val="both"/>
        <w:rPr>
          <w:b/>
          <w:bCs/>
          <w:lang w:eastAsia="lt-LT"/>
        </w:rPr>
      </w:pPr>
      <w:r w:rsidRPr="00030EDC">
        <w:rPr>
          <w:b/>
          <w:bCs/>
          <w:lang w:eastAsia="lt-LT"/>
        </w:rPr>
        <w:t xml:space="preserve">Duomenų analize ir įsivertinimu pagrįstos vadybos užtikrinimas,  siekiant kokybiško ugdymo (-si), kiekvienam mokiniui. </w:t>
      </w:r>
    </w:p>
    <w:p w14:paraId="575D0E2C" w14:textId="75A69470" w:rsidR="005D2053" w:rsidRDefault="109A5CF3" w:rsidP="00E56A2C">
      <w:pPr>
        <w:spacing w:line="360" w:lineRule="auto"/>
        <w:ind w:firstLine="851"/>
        <w:jc w:val="both"/>
        <w:rPr>
          <w:lang w:eastAsia="lt-LT"/>
        </w:rPr>
      </w:pPr>
      <w:r w:rsidRPr="00030EDC">
        <w:rPr>
          <w:lang w:eastAsia="lt-LT"/>
        </w:rPr>
        <w:t xml:space="preserve">Bendra gimnazijos veiklos kokybė, rengiant mokinius valstybiniams brandos egzaminams atskirais dalykais: už šalies </w:t>
      </w:r>
      <w:r w:rsidR="00DB1D42">
        <w:rPr>
          <w:lang w:eastAsia="lt-LT"/>
        </w:rPr>
        <w:t xml:space="preserve">ir rajono </w:t>
      </w:r>
      <w:r w:rsidRPr="00030EDC">
        <w:rPr>
          <w:lang w:eastAsia="lt-LT"/>
        </w:rPr>
        <w:t>vidurkį aukštesni</w:t>
      </w:r>
      <w:r w:rsidR="003077A9">
        <w:rPr>
          <w:lang w:eastAsia="lt-LT"/>
        </w:rPr>
        <w:t xml:space="preserve"> biologijos</w:t>
      </w:r>
      <w:r w:rsidR="001972B2">
        <w:rPr>
          <w:lang w:eastAsia="lt-LT"/>
        </w:rPr>
        <w:t xml:space="preserve"> (bendras egzamino vidurkis 57,58 balo),</w:t>
      </w:r>
      <w:r w:rsidR="003077A9">
        <w:rPr>
          <w:lang w:eastAsia="lt-LT"/>
        </w:rPr>
        <w:t xml:space="preserve"> </w:t>
      </w:r>
      <w:r w:rsidR="00DB1D42">
        <w:rPr>
          <w:lang w:eastAsia="lt-LT"/>
        </w:rPr>
        <w:t>užsienio (anglų) kalbos</w:t>
      </w:r>
      <w:r w:rsidR="001972B2">
        <w:rPr>
          <w:lang w:eastAsia="lt-LT"/>
        </w:rPr>
        <w:t xml:space="preserve"> (bendras egzamino vidurkis 79,75 balo)</w:t>
      </w:r>
      <w:r w:rsidR="00DB1D42">
        <w:rPr>
          <w:lang w:eastAsia="lt-LT"/>
        </w:rPr>
        <w:t>, matematikos (B lygio)</w:t>
      </w:r>
      <w:r w:rsidR="001972B2" w:rsidRPr="001972B2">
        <w:rPr>
          <w:lang w:eastAsia="lt-LT"/>
        </w:rPr>
        <w:t xml:space="preserve"> </w:t>
      </w:r>
      <w:r w:rsidR="001972B2">
        <w:rPr>
          <w:lang w:eastAsia="lt-LT"/>
        </w:rPr>
        <w:t xml:space="preserve">(bendras egzamino vidurkis 42 balai) </w:t>
      </w:r>
      <w:r w:rsidR="00DB1D42">
        <w:rPr>
          <w:lang w:eastAsia="lt-LT"/>
        </w:rPr>
        <w:t xml:space="preserve">rezultatai, už šalies </w:t>
      </w:r>
      <w:r w:rsidR="00DD107C">
        <w:rPr>
          <w:lang w:eastAsia="lt-LT"/>
        </w:rPr>
        <w:t xml:space="preserve">vidurkį </w:t>
      </w:r>
      <w:r w:rsidR="00DB1D42">
        <w:rPr>
          <w:lang w:eastAsia="lt-LT"/>
        </w:rPr>
        <w:t>aukštesni matematikos (A)</w:t>
      </w:r>
      <w:r w:rsidR="001972B2">
        <w:rPr>
          <w:lang w:eastAsia="lt-LT"/>
        </w:rPr>
        <w:t xml:space="preserve"> (bendras egzamino vidurkis 56,37 balo) </w:t>
      </w:r>
      <w:r w:rsidR="00DB1D42">
        <w:rPr>
          <w:lang w:eastAsia="lt-LT"/>
        </w:rPr>
        <w:t xml:space="preserve">ir chemijos </w:t>
      </w:r>
      <w:r w:rsidR="001972B2">
        <w:rPr>
          <w:lang w:eastAsia="lt-LT"/>
        </w:rPr>
        <w:t xml:space="preserve">(bendras egzamino vidurkis 65,562 balo) </w:t>
      </w:r>
      <w:r w:rsidR="00DB1D42">
        <w:rPr>
          <w:lang w:eastAsia="lt-LT"/>
        </w:rPr>
        <w:t>brandos egzaminų rezultatai</w:t>
      </w:r>
      <w:r w:rsidR="005D2053">
        <w:rPr>
          <w:lang w:eastAsia="lt-LT"/>
        </w:rPr>
        <w:t>.</w:t>
      </w:r>
      <w:r w:rsidRPr="00030EDC">
        <w:rPr>
          <w:lang w:eastAsia="lt-LT"/>
        </w:rPr>
        <w:t xml:space="preserve"> </w:t>
      </w:r>
    </w:p>
    <w:p w14:paraId="178C141F" w14:textId="7D24B2D4" w:rsidR="27B4F898" w:rsidRDefault="00DD107C" w:rsidP="00E56A2C">
      <w:pPr>
        <w:spacing w:line="360" w:lineRule="auto"/>
        <w:ind w:firstLine="851"/>
        <w:jc w:val="both"/>
        <w:rPr>
          <w:lang w:eastAsia="lt-LT"/>
        </w:rPr>
      </w:pPr>
      <w:r>
        <w:rPr>
          <w:lang w:eastAsia="lt-LT"/>
        </w:rPr>
        <w:lastRenderedPageBreak/>
        <w:t xml:space="preserve">Džiugina augantys </w:t>
      </w:r>
      <w:r w:rsidR="109A5CF3" w:rsidRPr="00030EDC">
        <w:rPr>
          <w:lang w:eastAsia="lt-LT"/>
        </w:rPr>
        <w:t xml:space="preserve"> matematikos valstybinio brandos egzamino</w:t>
      </w:r>
      <w:r>
        <w:rPr>
          <w:lang w:eastAsia="lt-LT"/>
        </w:rPr>
        <w:t xml:space="preserve"> (A ir B lygiai)</w:t>
      </w:r>
      <w:r w:rsidR="109A5CF3" w:rsidRPr="00030EDC">
        <w:rPr>
          <w:lang w:eastAsia="lt-LT"/>
        </w:rPr>
        <w:t xml:space="preserve"> pasiekimai: šiais m</w:t>
      </w:r>
      <w:r w:rsidR="00DB1D42">
        <w:rPr>
          <w:lang w:eastAsia="lt-LT"/>
        </w:rPr>
        <w:t xml:space="preserve">etais </w:t>
      </w:r>
      <w:r>
        <w:rPr>
          <w:lang w:eastAsia="lt-LT"/>
        </w:rPr>
        <w:t>jų išlaikymo</w:t>
      </w:r>
      <w:r w:rsidR="003F17F8">
        <w:rPr>
          <w:lang w:eastAsia="lt-LT"/>
        </w:rPr>
        <w:t xml:space="preserve"> vidurkis</w:t>
      </w:r>
      <w:r>
        <w:rPr>
          <w:lang w:eastAsia="lt-LT"/>
        </w:rPr>
        <w:t xml:space="preserve"> </w:t>
      </w:r>
      <w:r w:rsidR="005D2053">
        <w:rPr>
          <w:lang w:eastAsia="lt-LT"/>
        </w:rPr>
        <w:t xml:space="preserve">aukštesnis už </w:t>
      </w:r>
      <w:r w:rsidR="00DB1D42">
        <w:rPr>
          <w:lang w:eastAsia="lt-LT"/>
        </w:rPr>
        <w:t>šalies vidurkį</w:t>
      </w:r>
      <w:r w:rsidR="003077A9">
        <w:rPr>
          <w:lang w:eastAsia="lt-LT"/>
        </w:rPr>
        <w:t xml:space="preserve"> (57,37 balo (buvo 40,04 balo)</w:t>
      </w:r>
      <w:r w:rsidR="00DB1D42">
        <w:rPr>
          <w:lang w:eastAsia="lt-LT"/>
        </w:rPr>
        <w:t>.</w:t>
      </w:r>
      <w:r>
        <w:rPr>
          <w:lang w:eastAsia="lt-LT"/>
        </w:rPr>
        <w:t xml:space="preserve"> |Mažėja neišlaikiusių matematik</w:t>
      </w:r>
      <w:r w:rsidR="003F17F8">
        <w:rPr>
          <w:lang w:eastAsia="lt-LT"/>
        </w:rPr>
        <w:t>os</w:t>
      </w:r>
      <w:r w:rsidR="006D220B">
        <w:rPr>
          <w:lang w:eastAsia="lt-LT"/>
        </w:rPr>
        <w:t xml:space="preserve"> egzamino</w:t>
      </w:r>
      <w:r>
        <w:rPr>
          <w:lang w:eastAsia="lt-LT"/>
        </w:rPr>
        <w:t xml:space="preserve"> mokinių skaičius.</w:t>
      </w:r>
      <w:r w:rsidR="00DB1D42">
        <w:rPr>
          <w:lang w:eastAsia="lt-LT"/>
        </w:rPr>
        <w:t xml:space="preserve"> Toliau auga </w:t>
      </w:r>
      <w:r w:rsidR="109A5CF3" w:rsidRPr="00030EDC">
        <w:rPr>
          <w:lang w:eastAsia="lt-LT"/>
        </w:rPr>
        <w:t>istorijos valstybinio brandos egzamino išlaikymo vidurkis</w:t>
      </w:r>
      <w:r>
        <w:rPr>
          <w:lang w:eastAsia="lt-LT"/>
        </w:rPr>
        <w:t xml:space="preserve"> - </w:t>
      </w:r>
      <w:r w:rsidR="00DB1D42">
        <w:rPr>
          <w:lang w:eastAsia="lt-LT"/>
        </w:rPr>
        <w:t xml:space="preserve">63,34 balo </w:t>
      </w:r>
      <w:r w:rsidR="109A5CF3" w:rsidRPr="00030EDC">
        <w:rPr>
          <w:lang w:eastAsia="lt-LT"/>
        </w:rPr>
        <w:t xml:space="preserve"> (</w:t>
      </w:r>
      <w:r w:rsidR="00DB1D42">
        <w:rPr>
          <w:lang w:eastAsia="lt-LT"/>
        </w:rPr>
        <w:t xml:space="preserve">buvo - </w:t>
      </w:r>
      <w:r w:rsidR="109A5CF3" w:rsidRPr="00030EDC">
        <w:rPr>
          <w:lang w:eastAsia="lt-LT"/>
        </w:rPr>
        <w:t>40,9 balo).</w:t>
      </w:r>
      <w:r>
        <w:rPr>
          <w:lang w:eastAsia="lt-LT"/>
        </w:rPr>
        <w:t xml:space="preserve"> Gerai išlaikyta</w:t>
      </w:r>
      <w:r w:rsidR="000E48C8">
        <w:rPr>
          <w:lang w:eastAsia="lt-LT"/>
        </w:rPr>
        <w:t>s</w:t>
      </w:r>
      <w:r>
        <w:rPr>
          <w:lang w:eastAsia="lt-LT"/>
        </w:rPr>
        <w:t xml:space="preserve"> informacinių technologijų egzaminas – jo laikymo vidurkis 69,33 b</w:t>
      </w:r>
      <w:r w:rsidR="001972B2">
        <w:rPr>
          <w:lang w:eastAsia="lt-LT"/>
        </w:rPr>
        <w:t>alo (buvo 33,33 balo)</w:t>
      </w:r>
      <w:r w:rsidR="006D220B">
        <w:rPr>
          <w:lang w:eastAsia="lt-LT"/>
        </w:rPr>
        <w:t>. L</w:t>
      </w:r>
      <w:r w:rsidR="001972B2">
        <w:rPr>
          <w:lang w:eastAsia="lt-LT"/>
        </w:rPr>
        <w:t>ietuvių kalbos ir literatūros (A) bendras egzamino vidurkis 56,69 balo.</w:t>
      </w:r>
    </w:p>
    <w:p w14:paraId="3AC148C1" w14:textId="7F0B8579" w:rsidR="00CE7520" w:rsidRPr="00030EDC" w:rsidRDefault="00CE7520" w:rsidP="00E56A2C">
      <w:pPr>
        <w:spacing w:line="360" w:lineRule="auto"/>
        <w:ind w:firstLine="851"/>
        <w:jc w:val="both"/>
        <w:rPr>
          <w:lang w:eastAsia="lt-LT"/>
        </w:rPr>
      </w:pPr>
      <w:r>
        <w:rPr>
          <w:lang w:eastAsia="lt-LT"/>
        </w:rPr>
        <w:t>2025 metais iš valstybinių brandos egzaminų gauta 11 šimto balų įvertinimų ( 1 – geografija, 1- istorija, 9 – anglų kalba)</w:t>
      </w:r>
      <w:r w:rsidR="006D220B">
        <w:rPr>
          <w:lang w:eastAsia="lt-LT"/>
        </w:rPr>
        <w:t>.</w:t>
      </w:r>
    </w:p>
    <w:p w14:paraId="08532CC1" w14:textId="0E381ED4" w:rsidR="00A5230D" w:rsidRPr="00030EDC" w:rsidRDefault="109A5CF3" w:rsidP="00E56A2C">
      <w:pPr>
        <w:pStyle w:val="prastasis1"/>
        <w:spacing w:line="360" w:lineRule="auto"/>
        <w:ind w:firstLine="851"/>
        <w:jc w:val="both"/>
      </w:pPr>
      <w:r w:rsidRPr="0003580A">
        <w:t>Pag</w:t>
      </w:r>
      <w:r w:rsidRPr="00030EDC">
        <w:t>rindinio ugdymo pasiekimų patikrinimo metu pagrindinį ir aukštesnįjį (6-10 balų įvertinimą) matematikos mokymosi pasiekimų lygį pasiekusių mokinių dalis –</w:t>
      </w:r>
      <w:r w:rsidR="00916100">
        <w:t>41,3</w:t>
      </w:r>
      <w:r w:rsidRPr="00030EDC">
        <w:t xml:space="preserve"> % </w:t>
      </w:r>
      <w:r w:rsidR="00CA2D58">
        <w:t>(</w:t>
      </w:r>
      <w:r w:rsidR="006D220B" w:rsidRPr="006D220B">
        <w:t>planuota – 40 %</w:t>
      </w:r>
      <w:r w:rsidR="006D220B">
        <w:t xml:space="preserve">, </w:t>
      </w:r>
      <w:r w:rsidR="00CA2D58">
        <w:t xml:space="preserve"> nuo 2024 – 2025 m. m. 6 balų įvertinimas priskiriamas prie patenkinamo lygmens įvertinimo)</w:t>
      </w:r>
      <w:r w:rsidR="006D220B">
        <w:t xml:space="preserve">. </w:t>
      </w:r>
    </w:p>
    <w:p w14:paraId="4E4AEB55" w14:textId="50CB4F08" w:rsidR="00A5230D" w:rsidRDefault="109A5CF3" w:rsidP="00E56A2C">
      <w:pPr>
        <w:pStyle w:val="prastasis1"/>
        <w:spacing w:line="360" w:lineRule="auto"/>
        <w:ind w:firstLine="851"/>
        <w:jc w:val="both"/>
      </w:pPr>
      <w:r w:rsidRPr="00030EDC">
        <w:t>Pagrindinio ugdymo pasiekimų patikrinimo m</w:t>
      </w:r>
      <w:r w:rsidR="00CE7520">
        <w:t>etu pagrindinį ir aukštesnįjį (7</w:t>
      </w:r>
      <w:r w:rsidRPr="00030EDC">
        <w:t xml:space="preserve">-10 balų įvertinimą) lietuvių kalbos mokymosi pasiekimų lygį pasiekusių mokinių dalis – </w:t>
      </w:r>
      <w:r w:rsidR="00CA2D58">
        <w:t>61,33</w:t>
      </w:r>
      <w:r w:rsidRPr="00030EDC">
        <w:t xml:space="preserve"> % (planuota – 72 %</w:t>
      </w:r>
      <w:r w:rsidR="006D220B">
        <w:t>, n</w:t>
      </w:r>
      <w:r w:rsidR="00CA2D58">
        <w:t>uo 2024 – 2025 m. m. 6 balų įvertinimas priskiriamas prie patenkinamo lygmens įvertinimo</w:t>
      </w:r>
      <w:r w:rsidR="006D220B">
        <w:t>)</w:t>
      </w:r>
      <w:r w:rsidR="00CA2D58">
        <w:t>.</w:t>
      </w:r>
    </w:p>
    <w:p w14:paraId="4DC360E6" w14:textId="3D2D68E9" w:rsidR="00916100" w:rsidRPr="00030EDC" w:rsidRDefault="00916100" w:rsidP="00E56A2C">
      <w:pPr>
        <w:pStyle w:val="prastasis1"/>
        <w:spacing w:line="360" w:lineRule="auto"/>
        <w:ind w:firstLine="851"/>
        <w:jc w:val="both"/>
        <w:rPr>
          <w:highlight w:val="yellow"/>
        </w:rPr>
      </w:pPr>
      <w:r>
        <w:t>8-tų klasių nacionalinio mokinių patikrinimo aukš</w:t>
      </w:r>
      <w:r w:rsidR="002123A7">
        <w:t>t</w:t>
      </w:r>
      <w:r>
        <w:t>esniojo ir pagrindinio lygmens  pasiekimai: matematika – 41,4 proc., lietuvių kalba ir literatūra – 91 proc.</w:t>
      </w:r>
    </w:p>
    <w:p w14:paraId="2CD7ACA1" w14:textId="44E97300" w:rsidR="002F52D0" w:rsidRPr="00030EDC" w:rsidRDefault="109A5CF3" w:rsidP="00E56A2C">
      <w:pPr>
        <w:spacing w:line="360" w:lineRule="auto"/>
        <w:ind w:firstLine="851"/>
        <w:jc w:val="both"/>
      </w:pPr>
      <w:r w:rsidRPr="00030EDC">
        <w:t>202</w:t>
      </w:r>
      <w:r w:rsidR="00CA2D58">
        <w:t>4</w:t>
      </w:r>
      <w:r w:rsidRPr="00030EDC">
        <w:t>-202</w:t>
      </w:r>
      <w:r w:rsidR="00CA2D58">
        <w:t>5</w:t>
      </w:r>
      <w:r w:rsidRPr="00030EDC">
        <w:t xml:space="preserve"> mokslo metų metiniai ugdymo rezultatai skelbiami gimnazijos interneto svetainės skyriuje „Ugdymo rezultatai”: </w:t>
      </w:r>
      <w:hyperlink r:id="rId11" w:history="1">
        <w:r w:rsidR="00BD029A" w:rsidRPr="00E52A3C">
          <w:rPr>
            <w:rStyle w:val="Hipersaitas"/>
          </w:rPr>
          <w:t>https://lazdijugimnazija.lt/paslaugos/ugdymas/ugdymo-rezultatai</w:t>
        </w:r>
      </w:hyperlink>
      <w:r w:rsidR="00BD029A">
        <w:t xml:space="preserve">  </w:t>
      </w:r>
    </w:p>
    <w:p w14:paraId="017B7380" w14:textId="63FE1836" w:rsidR="00614D46" w:rsidRPr="00030EDC" w:rsidRDefault="109A5CF3" w:rsidP="00E56A2C">
      <w:pPr>
        <w:spacing w:line="360" w:lineRule="auto"/>
        <w:ind w:firstLine="851"/>
        <w:jc w:val="both"/>
      </w:pPr>
      <w:r w:rsidRPr="00030EDC">
        <w:t>Mokinių mokymosi vidurkis – 8,</w:t>
      </w:r>
      <w:r w:rsidR="0003580A">
        <w:t xml:space="preserve">2 </w:t>
      </w:r>
      <w:r w:rsidRPr="00030EDC">
        <w:t>(buvo - 8,1</w:t>
      </w:r>
      <w:r w:rsidR="0003580A">
        <w:t>7</w:t>
      </w:r>
      <w:r w:rsidRPr="00030EDC">
        <w:t xml:space="preserve">). Pažangumo procentas – </w:t>
      </w:r>
      <w:r w:rsidR="0003580A">
        <w:t>96,94</w:t>
      </w:r>
      <w:r w:rsidRPr="00030EDC">
        <w:t xml:space="preserve"> % (buvo - 99,</w:t>
      </w:r>
      <w:r w:rsidR="0003580A">
        <w:t>09</w:t>
      </w:r>
      <w:r w:rsidRPr="00030EDC">
        <w:t xml:space="preserve"> %). Mokinių mokymosi kokybė</w:t>
      </w:r>
      <w:r w:rsidR="0003580A">
        <w:t>– 33% (buvo - 50</w:t>
      </w:r>
      <w:r w:rsidRPr="00030EDC">
        <w:t>,</w:t>
      </w:r>
      <w:r w:rsidR="0003580A">
        <w:t>57</w:t>
      </w:r>
      <w:r w:rsidRPr="00030EDC">
        <w:t xml:space="preserve"> %).</w:t>
      </w:r>
      <w:r w:rsidR="0003580A">
        <w:t xml:space="preserve"> Tokį didelį pokytį lėmė tai, kad nuo 2024 – 2025 m. m. 6 balų įvertinimas priskiriamas prie patenkinamo lygmens </w:t>
      </w:r>
      <w:r w:rsidR="0003580A" w:rsidRPr="008D448A">
        <w:t>įvertinimo.</w:t>
      </w:r>
      <w:r w:rsidR="00CE7520">
        <w:t xml:space="preserve"> Vien dešimtukais mok</w:t>
      </w:r>
      <w:r w:rsidR="00BF114F">
        <w:t>ė</w:t>
      </w:r>
      <w:r w:rsidR="00CE7520">
        <w:t>si 27 gi</w:t>
      </w:r>
      <w:r w:rsidR="00BF114F">
        <w:t>m</w:t>
      </w:r>
      <w:r w:rsidR="00CE7520">
        <w:t>nazijos mokiniai</w:t>
      </w:r>
      <w:r w:rsidR="00BF114F">
        <w:t>.</w:t>
      </w:r>
    </w:p>
    <w:p w14:paraId="1A8F7740" w14:textId="12998939" w:rsidR="009452A8" w:rsidRDefault="109A5CF3" w:rsidP="00E56A2C">
      <w:pPr>
        <w:spacing w:line="360" w:lineRule="auto"/>
        <w:ind w:firstLine="851"/>
        <w:jc w:val="both"/>
      </w:pPr>
      <w:r w:rsidRPr="00030EDC">
        <w:t xml:space="preserve">100 % gimnazijos ir jos skyrių mokinių vykdė individualios pažangos stebėseną. </w:t>
      </w:r>
    </w:p>
    <w:p w14:paraId="043D4CFE" w14:textId="440FFAFD" w:rsidR="00381A65" w:rsidRPr="009452A8" w:rsidRDefault="0003580A" w:rsidP="00E56A2C">
      <w:pPr>
        <w:spacing w:line="360" w:lineRule="auto"/>
        <w:ind w:firstLine="851"/>
        <w:jc w:val="both"/>
        <w:rPr>
          <w:rStyle w:val="Grietas"/>
          <w:b w:val="0"/>
          <w:bCs w:val="0"/>
        </w:rPr>
      </w:pPr>
      <w:r>
        <w:t>Pa</w:t>
      </w:r>
      <w:r w:rsidR="00381A65">
        <w:t xml:space="preserve">veiki </w:t>
      </w:r>
      <w:r>
        <w:t xml:space="preserve"> individualios pažangos stebėsena mokiniui </w:t>
      </w:r>
      <w:r w:rsidR="00367885">
        <w:t xml:space="preserve">padeda </w:t>
      </w:r>
      <w:r>
        <w:t>geriau paž</w:t>
      </w:r>
      <w:r w:rsidR="00367885">
        <w:t>inti save. Mokinys</w:t>
      </w:r>
      <w:r>
        <w:t xml:space="preserve"> </w:t>
      </w:r>
      <w:r w:rsidR="00367885">
        <w:t xml:space="preserve">ugdosi atsakomybę už savo mokymąsi, geba sau kelti aiškius, realius, pamatuotus tikslus. Pažangos duomenys leidžia mokiniui matyti savo augimą ir stiprina vidinę motyvaciją. Individualios pažangos stebėjime dalyvaujantys mokinio tėvai, klasės vadovas </w:t>
      </w:r>
      <w:r w:rsidR="003F38F6">
        <w:rPr>
          <w:rStyle w:val="Grietas"/>
          <w:b w:val="0"/>
        </w:rPr>
        <w:t xml:space="preserve">mokiniui padeda </w:t>
      </w:r>
      <w:r w:rsidR="00367885" w:rsidRPr="00367885">
        <w:rPr>
          <w:rStyle w:val="Grietas"/>
          <w:b w:val="0"/>
        </w:rPr>
        <w:t>tapti savarankišk</w:t>
      </w:r>
      <w:r w:rsidR="006D220B">
        <w:rPr>
          <w:rStyle w:val="Grietas"/>
          <w:b w:val="0"/>
        </w:rPr>
        <w:t>am</w:t>
      </w:r>
      <w:r w:rsidR="00367885" w:rsidRPr="00367885">
        <w:rPr>
          <w:rStyle w:val="Grietas"/>
          <w:b w:val="0"/>
        </w:rPr>
        <w:t>, motyvuot</w:t>
      </w:r>
      <w:r w:rsidR="006D220B">
        <w:rPr>
          <w:rStyle w:val="Grietas"/>
          <w:b w:val="0"/>
        </w:rPr>
        <w:t>am</w:t>
      </w:r>
      <w:r w:rsidR="00367885" w:rsidRPr="00367885">
        <w:rPr>
          <w:rStyle w:val="Grietas"/>
          <w:b w:val="0"/>
        </w:rPr>
        <w:t xml:space="preserve"> ir reflektuojanči</w:t>
      </w:r>
      <w:r w:rsidR="006D220B">
        <w:rPr>
          <w:rStyle w:val="Grietas"/>
          <w:b w:val="0"/>
        </w:rPr>
        <w:t>am</w:t>
      </w:r>
      <w:r w:rsidR="003F38F6">
        <w:rPr>
          <w:rStyle w:val="Grietas"/>
          <w:b w:val="0"/>
        </w:rPr>
        <w:t>.</w:t>
      </w:r>
    </w:p>
    <w:p w14:paraId="3A954C9E" w14:textId="341C95E6" w:rsidR="000B004D" w:rsidRPr="00381A65" w:rsidRDefault="109A5CF3" w:rsidP="00E56A2C">
      <w:pPr>
        <w:pStyle w:val="prastasiniatinklio"/>
        <w:spacing w:before="0" w:beforeAutospacing="0" w:after="0" w:afterAutospacing="0" w:line="360" w:lineRule="auto"/>
        <w:ind w:firstLine="851"/>
        <w:jc w:val="both"/>
        <w:rPr>
          <w:bCs/>
        </w:rPr>
      </w:pPr>
      <w:r w:rsidRPr="00030EDC">
        <w:t>100 % mokinių gavo kokybiškas ir profesionalias profesinio informavimo ir konsultavimo paslaugas.</w:t>
      </w:r>
    </w:p>
    <w:p w14:paraId="030C7C7A" w14:textId="47AF782A" w:rsidR="00862AE2" w:rsidRPr="00030EDC" w:rsidRDefault="109A5CF3" w:rsidP="00E56A2C">
      <w:pPr>
        <w:spacing w:line="360" w:lineRule="auto"/>
        <w:ind w:firstLine="851"/>
        <w:jc w:val="both"/>
      </w:pPr>
      <w:r w:rsidRPr="00030EDC">
        <w:t>100 % gimnazijoje įgyvendinamos švietimo pagalbos specialistų programos, o skirtą pagalbą gauna kiekvienas mokinys</w:t>
      </w:r>
      <w:r w:rsidR="00381A65">
        <w:t>.</w:t>
      </w:r>
    </w:p>
    <w:p w14:paraId="0E6E3055" w14:textId="31A1B468" w:rsidR="004F770B" w:rsidRDefault="109A5CF3" w:rsidP="00E56A2C">
      <w:pPr>
        <w:spacing w:line="360" w:lineRule="auto"/>
        <w:ind w:firstLine="851"/>
        <w:jc w:val="both"/>
      </w:pPr>
      <w:r w:rsidRPr="00030EDC">
        <w:t xml:space="preserve">Džiugino aukšti gimnazijos mokinių pasiekimai tarptautinėse, respublikinėse, rajoninėse olimpiadose ir konkursuose, varžybose: </w:t>
      </w:r>
    </w:p>
    <w:p w14:paraId="5BB554B9" w14:textId="33181D92" w:rsidR="00862AE2" w:rsidRDefault="00524D06" w:rsidP="00E56A2C">
      <w:pPr>
        <w:spacing w:line="360" w:lineRule="auto"/>
        <w:ind w:firstLine="851"/>
        <w:jc w:val="both"/>
      </w:pPr>
      <w:r w:rsidRPr="00524D06">
        <w:lastRenderedPageBreak/>
        <w:t>XVIII Lietuvos 5-8 klasių mokinių biologijos olimpiada, rajoninis etapas</w:t>
      </w:r>
      <w:r w:rsidR="006D220B">
        <w:t xml:space="preserve"> – </w:t>
      </w:r>
      <w:r w:rsidRPr="00524D06">
        <w:t>1 vieta</w:t>
      </w:r>
      <w:r>
        <w:t>,</w:t>
      </w:r>
      <w:r w:rsidRPr="00524D06">
        <w:t xml:space="preserve"> Tarptautini</w:t>
      </w:r>
      <w:r w:rsidR="00E927F9">
        <w:t>s</w:t>
      </w:r>
      <w:r w:rsidRPr="00524D06">
        <w:t xml:space="preserve"> matematikos konkurs</w:t>
      </w:r>
      <w:r w:rsidR="006D220B">
        <w:t>as</w:t>
      </w:r>
      <w:r w:rsidRPr="00524D06">
        <w:t xml:space="preserve"> „Kengūra 2025“ </w:t>
      </w:r>
      <w:r w:rsidR="006D220B">
        <w:t xml:space="preserve">– </w:t>
      </w:r>
      <w:r w:rsidRPr="00524D06">
        <w:t>I vieta savivaldybėje</w:t>
      </w:r>
      <w:r>
        <w:t xml:space="preserve">, </w:t>
      </w:r>
      <w:r w:rsidRPr="00524D06">
        <w:t>54-ojo tarptautinio jaunimo epistolinio raši</w:t>
      </w:r>
      <w:r>
        <w:t>nio konkurso savivaldybės etap</w:t>
      </w:r>
      <w:r w:rsidR="00E927F9">
        <w:t>as – I vieta</w:t>
      </w:r>
      <w:r>
        <w:t>,</w:t>
      </w:r>
      <w:r w:rsidRPr="00524D06">
        <w:t xml:space="preserve"> Lietuvos mokinių etninės kultūros olimpiados šalies etapas </w:t>
      </w:r>
      <w:r w:rsidR="006D220B">
        <w:t xml:space="preserve">– </w:t>
      </w:r>
      <w:r w:rsidRPr="00524D06">
        <w:t>I vieta</w:t>
      </w:r>
      <w:r>
        <w:t>,</w:t>
      </w:r>
      <w:r w:rsidRPr="00524D06">
        <w:t xml:space="preserve"> </w:t>
      </w:r>
      <w:r>
        <w:t>n</w:t>
      </w:r>
      <w:r w:rsidRPr="00524D06">
        <w:t>acionalinis aplinkosaugos egzaminas</w:t>
      </w:r>
      <w:r w:rsidR="006D220B">
        <w:t xml:space="preserve"> – II</w:t>
      </w:r>
      <w:r w:rsidRPr="00524D06">
        <w:t xml:space="preserve"> vieta respublikoje</w:t>
      </w:r>
      <w:r>
        <w:t>,</w:t>
      </w:r>
      <w:r w:rsidRPr="00524D06">
        <w:t xml:space="preserve"> </w:t>
      </w:r>
      <w:r>
        <w:t>r</w:t>
      </w:r>
      <w:r w:rsidRPr="00524D06">
        <w:t>ajoninis 7-8 klasių diktanto konkursas</w:t>
      </w:r>
      <w:r w:rsidR="006D220B">
        <w:t xml:space="preserve"> –</w:t>
      </w:r>
      <w:r w:rsidRPr="00524D06">
        <w:t xml:space="preserve"> I vieta</w:t>
      </w:r>
      <w:r>
        <w:t xml:space="preserve">, </w:t>
      </w:r>
      <w:r w:rsidR="004F770B">
        <w:t>36</w:t>
      </w:r>
      <w:r w:rsidRPr="00524D06">
        <w:t xml:space="preserve"> - oji respublikinė moksleivių informatikos olimpiada, rajoninis etapas</w:t>
      </w:r>
      <w:r w:rsidR="006D220B">
        <w:t xml:space="preserve"> – </w:t>
      </w:r>
      <w:r w:rsidRPr="00524D06">
        <w:t xml:space="preserve"> </w:t>
      </w:r>
      <w:r w:rsidR="006D220B">
        <w:t>I</w:t>
      </w:r>
      <w:r w:rsidRPr="00524D06">
        <w:t xml:space="preserve"> vieta</w:t>
      </w:r>
      <w:r>
        <w:t xml:space="preserve">, </w:t>
      </w:r>
      <w:r w:rsidR="00BD6235" w:rsidRPr="00BD6235">
        <w:t>63-osios Lietuvos mokinių chemijos olimpiados savivaldybių etapas</w:t>
      </w:r>
      <w:r w:rsidR="00E927F9">
        <w:t xml:space="preserve"> –</w:t>
      </w:r>
      <w:r w:rsidR="00AA1E42">
        <w:t xml:space="preserve"> </w:t>
      </w:r>
      <w:r w:rsidR="00E927F9" w:rsidRPr="00E927F9">
        <w:t>1 vieta</w:t>
      </w:r>
      <w:r w:rsidR="00E927F9">
        <w:t xml:space="preserve">, </w:t>
      </w:r>
      <w:r w:rsidR="00415144" w:rsidRPr="00415144">
        <w:t>57 - osios Lietuvos mokinių 9-10 kl. biologijos olimpiados savivaldybių etapas</w:t>
      </w:r>
      <w:r w:rsidR="00E927F9">
        <w:t xml:space="preserve"> – I vieta</w:t>
      </w:r>
      <w:r w:rsidR="00415144">
        <w:t>,</w:t>
      </w:r>
      <w:r w:rsidR="00E927F9">
        <w:t xml:space="preserve"> </w:t>
      </w:r>
      <w:r w:rsidR="008F23D8">
        <w:t>57-ojo  jaunųjų fi</w:t>
      </w:r>
      <w:r w:rsidR="008F23D8" w:rsidRPr="008F23D8">
        <w:t xml:space="preserve">lologų konkurso </w:t>
      </w:r>
      <w:r w:rsidR="008F23D8">
        <w:t>respublikini</w:t>
      </w:r>
      <w:r w:rsidR="00E927F9">
        <w:t>s</w:t>
      </w:r>
      <w:r w:rsidR="008F23D8" w:rsidRPr="008F23D8">
        <w:t xml:space="preserve"> et</w:t>
      </w:r>
      <w:r w:rsidR="008F23D8">
        <w:t>ap</w:t>
      </w:r>
      <w:r w:rsidR="00E927F9">
        <w:t>as</w:t>
      </w:r>
      <w:r w:rsidR="008F23D8">
        <w:t xml:space="preserve"> (</w:t>
      </w:r>
      <w:r w:rsidR="00A817E6">
        <w:t>prozos</w:t>
      </w:r>
      <w:r w:rsidR="008F23D8">
        <w:t xml:space="preserve"> sekcijoje)</w:t>
      </w:r>
      <w:r w:rsidR="00E927F9">
        <w:t xml:space="preserve"> – III vieta</w:t>
      </w:r>
      <w:r w:rsidR="008F23D8">
        <w:t>,</w:t>
      </w:r>
      <w:r w:rsidR="00E927F9">
        <w:t xml:space="preserve"> </w:t>
      </w:r>
      <w:r w:rsidR="006C14A9" w:rsidRPr="006C14A9">
        <w:t>72-oji Lietuvos mokinių fizikos olimpiada, savivaldybių etapas</w:t>
      </w:r>
      <w:r w:rsidR="00E927F9">
        <w:t xml:space="preserve"> – </w:t>
      </w:r>
      <w:r w:rsidR="00A817E6" w:rsidRPr="00A817E6">
        <w:t>I vieta. 73-oji Lietuvos mokinių matematikos rajoninio turo olimpiada</w:t>
      </w:r>
      <w:r w:rsidR="00E927F9">
        <w:t xml:space="preserve"> – I</w:t>
      </w:r>
      <w:r w:rsidR="00A817E6" w:rsidRPr="00A817E6">
        <w:t xml:space="preserve"> vieta</w:t>
      </w:r>
      <w:r w:rsidR="00E927F9">
        <w:t>,</w:t>
      </w:r>
      <w:r w:rsidR="00A817E6" w:rsidRPr="00A817E6">
        <w:t xml:space="preserve"> Lietuvių kalbos ir literatūros olimpiada Lietuvos mokyklų 9-10 klasių mokiniams, rajono etapas</w:t>
      </w:r>
      <w:r w:rsidR="00E927F9">
        <w:t xml:space="preserve"> – I vieta</w:t>
      </w:r>
      <w:r w:rsidR="00A817E6">
        <w:t>,</w:t>
      </w:r>
      <w:r w:rsidR="001D5B5C">
        <w:t xml:space="preserve"> </w:t>
      </w:r>
      <w:r w:rsidR="001D5B5C" w:rsidRPr="001D5B5C">
        <w:t>Lietuvos mokinių 9-10 (</w:t>
      </w:r>
      <w:r w:rsidR="00956BA8">
        <w:t xml:space="preserve">1g-2g) kl. anglų k. konkursas, </w:t>
      </w:r>
      <w:r w:rsidR="001D5B5C" w:rsidRPr="001D5B5C">
        <w:t>rajoninis turas</w:t>
      </w:r>
      <w:r w:rsidR="00E927F9">
        <w:t xml:space="preserve"> </w:t>
      </w:r>
      <w:r w:rsidR="001D5B5C" w:rsidRPr="001D5B5C">
        <w:t xml:space="preserve">- </w:t>
      </w:r>
      <w:r w:rsidR="00E927F9">
        <w:t>I</w:t>
      </w:r>
      <w:r w:rsidR="001D5B5C" w:rsidRPr="001D5B5C">
        <w:t xml:space="preserve"> vieta</w:t>
      </w:r>
      <w:r w:rsidR="001D5B5C">
        <w:t>,</w:t>
      </w:r>
      <w:r w:rsidR="00956BA8">
        <w:t xml:space="preserve"> </w:t>
      </w:r>
      <w:r w:rsidR="00956BA8" w:rsidRPr="00956BA8">
        <w:t>57 - o</w:t>
      </w:r>
      <w:r w:rsidR="00E927F9">
        <w:t>ji</w:t>
      </w:r>
      <w:r w:rsidR="00956BA8" w:rsidRPr="00956BA8">
        <w:t xml:space="preserve"> Lietuvos mokinių 11-12 kl. biologijos olimpiad</w:t>
      </w:r>
      <w:r w:rsidR="00E927F9">
        <w:t>a,</w:t>
      </w:r>
      <w:r w:rsidR="00956BA8" w:rsidRPr="00956BA8">
        <w:t xml:space="preserve"> savivaldybių etapas</w:t>
      </w:r>
      <w:r w:rsidR="00E927F9">
        <w:t xml:space="preserve"> – I vieta</w:t>
      </w:r>
      <w:r w:rsidR="00956BA8">
        <w:t>,</w:t>
      </w:r>
      <w:r w:rsidR="00956BA8" w:rsidRPr="00956BA8">
        <w:t xml:space="preserve"> 72-oji Lietuvos mokinių fizikos olimpiada, savivaldybių etapas</w:t>
      </w:r>
      <w:r w:rsidR="00E927F9">
        <w:t xml:space="preserve"> – I vieta</w:t>
      </w:r>
      <w:r w:rsidR="00956BA8">
        <w:t xml:space="preserve">, </w:t>
      </w:r>
      <w:r w:rsidR="00956BA8" w:rsidRPr="00956BA8">
        <w:t>Lietuvių kalbos ir literatūros olimpiada Lietuvos mokyklų 11-12 klasių mokiniams, rajono etapas</w:t>
      </w:r>
      <w:r w:rsidR="00E927F9">
        <w:t xml:space="preserve"> – I vieta</w:t>
      </w:r>
      <w:r w:rsidR="00956BA8">
        <w:t>,</w:t>
      </w:r>
      <w:r w:rsidR="004475FB">
        <w:t xml:space="preserve"> </w:t>
      </w:r>
      <w:r w:rsidR="004475FB" w:rsidRPr="004475FB">
        <w:t>Lietuvos mokinių ja</w:t>
      </w:r>
      <w:r w:rsidR="004475FB">
        <w:t>unųjų filologų konkurso II etapas</w:t>
      </w:r>
      <w:r w:rsidR="00E927F9">
        <w:t xml:space="preserve"> – I vieta</w:t>
      </w:r>
      <w:r w:rsidR="004475FB">
        <w:t xml:space="preserve">, </w:t>
      </w:r>
      <w:r w:rsidR="00013F7E">
        <w:t>L</w:t>
      </w:r>
      <w:r w:rsidR="00AD7174" w:rsidRPr="00AD7174">
        <w:t>ietuvos mokinių anglų k. olimpiada (III gimnazijos kl.) rajoninis etapas</w:t>
      </w:r>
      <w:r w:rsidR="00E927F9">
        <w:t xml:space="preserve"> – I vieta</w:t>
      </w:r>
      <w:r w:rsidR="00DF2F11">
        <w:t>,</w:t>
      </w:r>
      <w:r w:rsidR="00DF2F11" w:rsidRPr="00DF2F11">
        <w:t xml:space="preserve"> Lietuvos mokinių technologijų olimpiada</w:t>
      </w:r>
      <w:r w:rsidR="004F770B">
        <w:t xml:space="preserve"> </w:t>
      </w:r>
      <w:r w:rsidR="00E927F9">
        <w:t>„</w:t>
      </w:r>
      <w:r w:rsidR="00DF2F11" w:rsidRPr="00DF2F11">
        <w:t>Kūrybos virusas 2025</w:t>
      </w:r>
      <w:r w:rsidR="00E927F9">
        <w:t>“,</w:t>
      </w:r>
      <w:r w:rsidR="004F770B">
        <w:t xml:space="preserve"> </w:t>
      </w:r>
      <w:r w:rsidR="00DF2F11" w:rsidRPr="00DF2F11">
        <w:t>rajoninis etapas</w:t>
      </w:r>
      <w:r w:rsidR="00E927F9">
        <w:t xml:space="preserve"> – I vieta</w:t>
      </w:r>
      <w:r w:rsidR="00DF2F11">
        <w:t>. Moksleiviai pasiek</w:t>
      </w:r>
      <w:r w:rsidR="00E927F9">
        <w:t>ė</w:t>
      </w:r>
      <w:r w:rsidR="00DF2F11">
        <w:t xml:space="preserve"> daug laimėjimų įvairiose sporto šakose rajone ir respublikoje. Įvairi</w:t>
      </w:r>
      <w:r w:rsidR="00193EFB">
        <w:t>ose sportinėse varžybose pirmas vietas</w:t>
      </w:r>
      <w:r w:rsidR="00DF2F11">
        <w:t xml:space="preserve"> 2024-2025 m. m. yra </w:t>
      </w:r>
      <w:r w:rsidR="00193EFB">
        <w:t xml:space="preserve">užėmę 40 gimnazijos </w:t>
      </w:r>
      <w:r w:rsidR="00193EFB" w:rsidRPr="001729F9">
        <w:t>mokinių.</w:t>
      </w:r>
    </w:p>
    <w:p w14:paraId="6AF8E022" w14:textId="58760078" w:rsidR="003450D1" w:rsidRPr="00030EDC" w:rsidRDefault="109A5CF3" w:rsidP="00E56A2C">
      <w:pPr>
        <w:spacing w:line="360" w:lineRule="auto"/>
        <w:ind w:firstLine="851"/>
        <w:jc w:val="both"/>
      </w:pPr>
      <w:r w:rsidRPr="00030EDC">
        <w:rPr>
          <w:b/>
          <w:bCs/>
        </w:rPr>
        <w:t>Efektyviai įgyvendinant atnaujintą ugdymo turinį,</w:t>
      </w:r>
      <w:r w:rsidRPr="00030EDC">
        <w:rPr>
          <w:b/>
          <w:bCs/>
          <w:color w:val="2E74B5" w:themeColor="accent1" w:themeShade="BF"/>
        </w:rPr>
        <w:t xml:space="preserve"> </w:t>
      </w:r>
      <w:r w:rsidRPr="00193F92">
        <w:t xml:space="preserve">įsigyta </w:t>
      </w:r>
      <w:r w:rsidR="00193F92" w:rsidRPr="00193F92">
        <w:t>2038</w:t>
      </w:r>
      <w:r w:rsidRPr="00193F92">
        <w:t xml:space="preserve"> vnt. vadovėlių, skirtų </w:t>
      </w:r>
      <w:r w:rsidR="00193F92" w:rsidRPr="00193F92">
        <w:t>dešimčia</w:t>
      </w:r>
      <w:r w:rsidRPr="00193F92">
        <w:t>i mokomųjų dalykų. Užsakytos 2</w:t>
      </w:r>
      <w:r w:rsidR="00193F92" w:rsidRPr="00193F92">
        <w:t>6</w:t>
      </w:r>
      <w:r w:rsidRPr="00193F92">
        <w:t xml:space="preserve"> mokytojo ir 3</w:t>
      </w:r>
      <w:r w:rsidR="00193F92" w:rsidRPr="00193F92">
        <w:t>35</w:t>
      </w:r>
      <w:r w:rsidRPr="00193F92">
        <w:t xml:space="preserve"> mokinio EDUKA KLASĖ licencijos.</w:t>
      </w:r>
    </w:p>
    <w:p w14:paraId="56E37554" w14:textId="4515BD22" w:rsidR="00862AE2" w:rsidRDefault="109A5CF3" w:rsidP="00E56A2C">
      <w:pPr>
        <w:spacing w:line="360" w:lineRule="auto"/>
        <w:ind w:firstLine="851"/>
        <w:jc w:val="both"/>
      </w:pPr>
      <w:r w:rsidRPr="00030EDC">
        <w:t xml:space="preserve">100 proc. </w:t>
      </w:r>
      <w:r w:rsidR="003E2ADC" w:rsidRPr="00030EDC">
        <w:t>mokytojų</w:t>
      </w:r>
      <w:r w:rsidRPr="00030EDC">
        <w:t xml:space="preserve"> dalyvavo kvalifikacijos kėlimo užsiėmimuose, pamokose naudojo interakt</w:t>
      </w:r>
      <w:r w:rsidR="00CC6229">
        <w:t xml:space="preserve">yvius ir įtraukiančius metodus, </w:t>
      </w:r>
      <w:r w:rsidR="00B66A53">
        <w:t>integruot</w:t>
      </w:r>
      <w:r w:rsidR="00603BDD">
        <w:t>am</w:t>
      </w:r>
      <w:r w:rsidR="00B66A53">
        <w:t xml:space="preserve"> ugdymo turini</w:t>
      </w:r>
      <w:r w:rsidR="00603BDD">
        <w:t>ui</w:t>
      </w:r>
      <w:r w:rsidR="00B66A53">
        <w:t xml:space="preserve"> k</w:t>
      </w:r>
      <w:r w:rsidR="00603BDD">
        <w:t>urti</w:t>
      </w:r>
      <w:r w:rsidR="00B66A53" w:rsidRPr="00B66A53">
        <w:t xml:space="preserve"> </w:t>
      </w:r>
      <w:r w:rsidR="00B66A53">
        <w:t>naudojo dirbtinio intelekto įrankį „Edit AI“.</w:t>
      </w:r>
    </w:p>
    <w:p w14:paraId="5477236E" w14:textId="7FD663B4" w:rsidR="00556D8F" w:rsidRPr="00556D8F" w:rsidRDefault="00347615" w:rsidP="00E56A2C">
      <w:pPr>
        <w:spacing w:line="360" w:lineRule="auto"/>
        <w:ind w:firstLine="851"/>
        <w:jc w:val="both"/>
        <w:rPr>
          <w:szCs w:val="24"/>
        </w:rPr>
      </w:pPr>
      <w:r>
        <w:rPr>
          <w:szCs w:val="24"/>
        </w:rPr>
        <w:t>Mokytojai tobulino</w:t>
      </w:r>
      <w:r w:rsidR="0060765D">
        <w:rPr>
          <w:szCs w:val="24"/>
        </w:rPr>
        <w:t xml:space="preserve"> savo profesines kompetencijas dalyvaudami </w:t>
      </w:r>
      <w:r w:rsidR="00556D8F" w:rsidRPr="00556D8F">
        <w:rPr>
          <w:szCs w:val="24"/>
        </w:rPr>
        <w:t>Erasmus+ projekt</w:t>
      </w:r>
      <w:r w:rsidR="0060765D">
        <w:rPr>
          <w:szCs w:val="24"/>
        </w:rPr>
        <w:t>e</w:t>
      </w:r>
      <w:r w:rsidR="00556D8F" w:rsidRPr="00556D8F">
        <w:rPr>
          <w:szCs w:val="24"/>
        </w:rPr>
        <w:t xml:space="preserve"> „Learn, Outside, Smile and Shine</w:t>
      </w:r>
      <w:r w:rsidR="00720A7B">
        <w:rPr>
          <w:szCs w:val="24"/>
        </w:rPr>
        <w:t xml:space="preserve">“ </w:t>
      </w:r>
      <w:r w:rsidR="00720A7B" w:rsidRPr="00720A7B">
        <w:rPr>
          <w:szCs w:val="24"/>
        </w:rPr>
        <w:t>(</w:t>
      </w:r>
      <w:r w:rsidR="00603BDD">
        <w:rPr>
          <w:szCs w:val="24"/>
        </w:rPr>
        <w:t>„</w:t>
      </w:r>
      <w:r w:rsidR="00720A7B" w:rsidRPr="00720A7B">
        <w:rPr>
          <w:szCs w:val="24"/>
        </w:rPr>
        <w:t>Mokykis lauke, šypsokis ir švytėk”)</w:t>
      </w:r>
      <w:r w:rsidR="00720A7B">
        <w:rPr>
          <w:color w:val="174E86"/>
          <w:szCs w:val="24"/>
        </w:rPr>
        <w:t xml:space="preserve">  </w:t>
      </w:r>
      <w:r w:rsidR="00556D8F" w:rsidRPr="00556D8F">
        <w:rPr>
          <w:szCs w:val="24"/>
        </w:rPr>
        <w:t>Nr. 2025-1-RO01-KA210-SCH-000354299</w:t>
      </w:r>
      <w:r w:rsidR="0060765D">
        <w:rPr>
          <w:szCs w:val="24"/>
        </w:rPr>
        <w:t>.</w:t>
      </w:r>
    </w:p>
    <w:p w14:paraId="6B18C9C3" w14:textId="69BE6CAB" w:rsidR="00B66A53" w:rsidRPr="00B66A53" w:rsidRDefault="00B66A53" w:rsidP="00E56A2C">
      <w:pPr>
        <w:pStyle w:val="prastasiniatinklio"/>
        <w:spacing w:before="0" w:beforeAutospacing="0" w:after="0" w:afterAutospacing="0" w:line="360" w:lineRule="auto"/>
        <w:ind w:firstLine="851"/>
        <w:jc w:val="both"/>
      </w:pPr>
      <w:r>
        <w:t xml:space="preserve">Svarbus išlieka </w:t>
      </w:r>
      <w:r w:rsidRPr="00603BDD">
        <w:rPr>
          <w:bCs/>
        </w:rPr>
        <w:t>k</w:t>
      </w:r>
      <w:r w:rsidRPr="00B66A53">
        <w:rPr>
          <w:rStyle w:val="Grietas"/>
          <w:b w:val="0"/>
        </w:rPr>
        <w:t>ompetencijų ugdymas</w:t>
      </w:r>
      <w:r w:rsidRPr="00603BDD">
        <w:rPr>
          <w:bCs/>
        </w:rPr>
        <w:t xml:space="preserve">, </w:t>
      </w:r>
      <w:r w:rsidRPr="00B66A53">
        <w:t xml:space="preserve">kuris grindžiamas </w:t>
      </w:r>
      <w:r w:rsidRPr="00B66A53">
        <w:rPr>
          <w:rStyle w:val="Grietas"/>
          <w:b w:val="0"/>
        </w:rPr>
        <w:t>praktinių įgūdžių plėtojimu</w:t>
      </w:r>
      <w:r w:rsidRPr="00B66A53">
        <w:t xml:space="preserve"> ir gebėjimu taikyti žinias realiose situacijose. Ugdymo procese akcentuojamas </w:t>
      </w:r>
      <w:r w:rsidRPr="00B66A53">
        <w:rPr>
          <w:rStyle w:val="Grietas"/>
          <w:b w:val="0"/>
        </w:rPr>
        <w:t>problemų sprendimas, kūrybiškumas, kritinis mąstymas, komandinio darbo ir bendruomeniškumo stiprinimas</w:t>
      </w:r>
      <w:r w:rsidRPr="00B66A53">
        <w:rPr>
          <w:b/>
        </w:rPr>
        <w:t>.</w:t>
      </w:r>
    </w:p>
    <w:p w14:paraId="31011FC6" w14:textId="41B57E37" w:rsidR="00B66A53" w:rsidRDefault="00B66A53" w:rsidP="00E56A2C">
      <w:pPr>
        <w:pStyle w:val="prastasiniatinklio"/>
        <w:spacing w:before="0" w:beforeAutospacing="0" w:after="0" w:afterAutospacing="0" w:line="360" w:lineRule="auto"/>
        <w:ind w:firstLine="851"/>
        <w:jc w:val="both"/>
      </w:pPr>
      <w:r w:rsidRPr="00B66A53">
        <w:t xml:space="preserve">Ypatingas dėmesys skiriamas </w:t>
      </w:r>
      <w:r w:rsidR="00720A7B">
        <w:rPr>
          <w:rStyle w:val="Grietas"/>
          <w:b w:val="0"/>
        </w:rPr>
        <w:t>kolegiali</w:t>
      </w:r>
      <w:r w:rsidRPr="00B66A53">
        <w:rPr>
          <w:rStyle w:val="Grietas"/>
          <w:b w:val="0"/>
        </w:rPr>
        <w:t>am bendradarbiavimui</w:t>
      </w:r>
      <w:r w:rsidRPr="00B66A53">
        <w:rPr>
          <w:b/>
        </w:rPr>
        <w:t>.</w:t>
      </w:r>
      <w:r>
        <w:t xml:space="preserve"> Mokytojai kartu analizuoja ugdymo procesą, reflektuoja savo praktiką, dalijasi sėkmės istorijomis bei ieško sprendimų, kaip tobulinti mokymą(si) atsižvelgiant į mokinių poreikius.</w:t>
      </w:r>
      <w:r w:rsidR="00347615">
        <w:t xml:space="preserve"> Kolegialaus bendradarbiavimo modelis taikomas  IIg klasėse, mokant matematikos.</w:t>
      </w:r>
    </w:p>
    <w:p w14:paraId="132CB1FE" w14:textId="5D93B792" w:rsidR="00B66A53" w:rsidRDefault="00B66A53" w:rsidP="00E56A2C">
      <w:pPr>
        <w:pStyle w:val="prastasiniatinklio"/>
        <w:spacing w:before="0" w:beforeAutospacing="0" w:after="0" w:afterAutospacing="0" w:line="360" w:lineRule="auto"/>
        <w:ind w:firstLine="851"/>
        <w:jc w:val="both"/>
      </w:pPr>
      <w:r>
        <w:lastRenderedPageBreak/>
        <w:t xml:space="preserve">Svarbi švietimo kultūros dalis – </w:t>
      </w:r>
      <w:r w:rsidRPr="00B66A53">
        <w:rPr>
          <w:rStyle w:val="Grietas"/>
          <w:b w:val="0"/>
        </w:rPr>
        <w:t>mentorystė</w:t>
      </w:r>
      <w:r w:rsidRPr="00603BDD">
        <w:rPr>
          <w:bCs/>
        </w:rPr>
        <w:t xml:space="preserve">, </w:t>
      </w:r>
      <w:r>
        <w:t xml:space="preserve">kai patyrę mokytojai teikia profesionalią pagalbą mažiau patyrusiems kolegoms – </w:t>
      </w:r>
      <w:r w:rsidRPr="00B66A53">
        <w:rPr>
          <w:rStyle w:val="Grietas"/>
          <w:b w:val="0"/>
        </w:rPr>
        <w:t>jauniems ar karjerą pradedantiems pedagogams</w:t>
      </w:r>
      <w:r w:rsidRPr="00603BDD">
        <w:rPr>
          <w:bCs/>
        </w:rPr>
        <w:t>.</w:t>
      </w:r>
      <w:r>
        <w:t xml:space="preserve"> Tokia partnerystė padeda greičiau adaptuotis, įgyti pasitikėjimo savo jėgomis ir nuosekliai augti profesiškai.</w:t>
      </w:r>
      <w:r w:rsidR="00347615">
        <w:t xml:space="preserve"> Mentorystė 2025 metais  padėjo įsitvirtinti </w:t>
      </w:r>
      <w:r w:rsidR="00603BDD">
        <w:t>trims</w:t>
      </w:r>
      <w:r w:rsidR="00347615">
        <w:t xml:space="preserve"> iš karto po studijų naujai gimnazijoje darbą pradėjusioms mokytojoms bei </w:t>
      </w:r>
      <w:r w:rsidR="00603BDD">
        <w:t>vienai</w:t>
      </w:r>
      <w:r w:rsidR="00347615">
        <w:t xml:space="preserve"> perkvalifikavimo studijose besimokančiai mokytojai.</w:t>
      </w:r>
    </w:p>
    <w:p w14:paraId="27AD6DE8" w14:textId="31FB1991" w:rsidR="00862AE2" w:rsidRPr="00030EDC" w:rsidRDefault="00B66A53" w:rsidP="00E56A2C">
      <w:pPr>
        <w:pStyle w:val="prastasiniatinklio"/>
        <w:spacing w:before="0" w:beforeAutospacing="0" w:after="0" w:afterAutospacing="0" w:line="360" w:lineRule="auto"/>
        <w:ind w:firstLine="851"/>
        <w:jc w:val="both"/>
      </w:pPr>
      <w:r w:rsidRPr="00B66A53">
        <w:rPr>
          <w:rStyle w:val="Grietas"/>
          <w:b w:val="0"/>
        </w:rPr>
        <w:t>Grįžtamojo ryšio kultūra</w:t>
      </w:r>
      <w:r>
        <w:t xml:space="preserve"> tampa kasdiene praktika – ji skatina dalytis idėjomis, kurti atvirą mokymosi aplinką </w:t>
      </w:r>
      <w:r w:rsidR="007E753B">
        <w:t>ir nuolat gerinti mokymo kokybę.</w:t>
      </w:r>
    </w:p>
    <w:p w14:paraId="2EE45BC5" w14:textId="067878BD" w:rsidR="109A5CF3" w:rsidRPr="008431DC" w:rsidRDefault="109A5CF3" w:rsidP="00E56A2C">
      <w:pPr>
        <w:spacing w:line="360" w:lineRule="auto"/>
        <w:ind w:firstLine="851"/>
        <w:jc w:val="both"/>
        <w:rPr>
          <w:lang w:eastAsia="lt-LT"/>
        </w:rPr>
      </w:pPr>
      <w:r w:rsidRPr="00030EDC">
        <w:rPr>
          <w:b/>
          <w:bCs/>
          <w:lang w:eastAsia="lt-LT"/>
        </w:rPr>
        <w:t>Modernizuojant ugdymo procesą</w:t>
      </w:r>
      <w:r w:rsidRPr="00030EDC">
        <w:rPr>
          <w:lang w:eastAsia="lt-LT"/>
        </w:rPr>
        <w:t>.</w:t>
      </w:r>
    </w:p>
    <w:p w14:paraId="0A39D4AC" w14:textId="234E2028" w:rsidR="007E753B" w:rsidRDefault="109A5CF3" w:rsidP="00E56A2C">
      <w:pPr>
        <w:spacing w:line="360" w:lineRule="auto"/>
        <w:ind w:firstLine="851"/>
        <w:jc w:val="both"/>
        <w:rPr>
          <w:lang w:eastAsia="lt-LT"/>
        </w:rPr>
      </w:pPr>
      <w:r w:rsidRPr="00030EDC">
        <w:rPr>
          <w:lang w:eastAsia="lt-LT"/>
        </w:rPr>
        <w:t>Įgyvendin</w:t>
      </w:r>
      <w:r w:rsidR="007E753B">
        <w:rPr>
          <w:lang w:eastAsia="lt-LT"/>
        </w:rPr>
        <w:t xml:space="preserve">ta </w:t>
      </w:r>
      <w:r w:rsidRPr="00030EDC">
        <w:rPr>
          <w:lang w:eastAsia="lt-LT"/>
        </w:rPr>
        <w:t>„T</w:t>
      </w:r>
      <w:r w:rsidR="00250E66">
        <w:rPr>
          <w:lang w:eastAsia="lt-LT"/>
        </w:rPr>
        <w:t>ūkstantmečio mokyklos“ programa: į</w:t>
      </w:r>
      <w:r w:rsidR="007E753B">
        <w:rPr>
          <w:lang w:eastAsia="lt-LT"/>
        </w:rPr>
        <w:t>rengtos iš šiuolaikiškomis priemonėmis aprūpintos fizikos, chemijos ir biologijos laboratorijos</w:t>
      </w:r>
      <w:r w:rsidR="0007486F">
        <w:rPr>
          <w:lang w:eastAsia="lt-LT"/>
        </w:rPr>
        <w:t>;</w:t>
      </w:r>
    </w:p>
    <w:p w14:paraId="3711C0EA" w14:textId="1EFB95B8" w:rsidR="00122BE3" w:rsidRPr="00122BE3" w:rsidRDefault="00122BE3" w:rsidP="00E56A2C">
      <w:pPr>
        <w:pStyle w:val="prastasiniatinklio"/>
        <w:spacing w:before="0" w:beforeAutospacing="0" w:after="0" w:afterAutospacing="0" w:line="360" w:lineRule="auto"/>
        <w:ind w:firstLine="851"/>
        <w:jc w:val="both"/>
      </w:pPr>
      <w:r w:rsidRPr="00122BE3">
        <w:t xml:space="preserve">Įgyvendinant Nacionalinės švietimo agentūros projektą „Ugdymo priemonės mokykloms“ (projekto Nr. 10-063-P-0001), Lietuvos mokykloms gimnazijoje įdiegta Kanados gamintojo „Robotel“ sukurta kalbų laboratorija </w:t>
      </w:r>
      <w:r w:rsidRPr="00122BE3">
        <w:rPr>
          <w:i/>
          <w:iCs/>
        </w:rPr>
        <w:t>SmartClass</w:t>
      </w:r>
      <w:r w:rsidRPr="00122BE3">
        <w:t>;</w:t>
      </w:r>
    </w:p>
    <w:p w14:paraId="72D0084A" w14:textId="5E79486A" w:rsidR="00250E66" w:rsidRPr="00122BE3" w:rsidRDefault="00250E66" w:rsidP="00E56A2C">
      <w:pPr>
        <w:pStyle w:val="prastasiniatinklio"/>
        <w:spacing w:before="0" w:beforeAutospacing="0" w:after="0" w:afterAutospacing="0" w:line="360" w:lineRule="auto"/>
        <w:ind w:firstLine="851"/>
        <w:jc w:val="both"/>
      </w:pPr>
      <w:r>
        <w:rPr>
          <w:color w:val="000000"/>
        </w:rPr>
        <w:t xml:space="preserve">Pagal </w:t>
      </w:r>
      <w:r w:rsidR="00122BE3">
        <w:rPr>
          <w:color w:val="000000"/>
        </w:rPr>
        <w:t>Nacionalinės švietimo agentūros</w:t>
      </w:r>
      <w:r w:rsidR="00F033C4">
        <w:rPr>
          <w:color w:val="000000"/>
        </w:rPr>
        <w:t xml:space="preserve"> </w:t>
      </w:r>
      <w:r>
        <w:rPr>
          <w:color w:val="000000"/>
        </w:rPr>
        <w:t xml:space="preserve">projektą </w:t>
      </w:r>
      <w:r w:rsidRPr="00250E66">
        <w:rPr>
          <w:iCs/>
          <w:color w:val="000000"/>
        </w:rPr>
        <w:t>„Ugdymo priemonės mokykloms“ (projekto Nr. 10-063-P-0001) gaut</w:t>
      </w:r>
      <w:r w:rsidR="00603BDD">
        <w:rPr>
          <w:iCs/>
          <w:color w:val="000000"/>
        </w:rPr>
        <w:t>a</w:t>
      </w:r>
      <w:r>
        <w:rPr>
          <w:iCs/>
          <w:color w:val="000000"/>
        </w:rPr>
        <w:t xml:space="preserve"> 40 vnt. kompiuterių;</w:t>
      </w:r>
    </w:p>
    <w:p w14:paraId="3E63D9FB" w14:textId="58510667" w:rsidR="00212FF5" w:rsidRDefault="00212FF5" w:rsidP="00E56A2C">
      <w:pPr>
        <w:spacing w:line="360" w:lineRule="auto"/>
        <w:ind w:firstLine="851"/>
        <w:jc w:val="both"/>
        <w:rPr>
          <w:szCs w:val="24"/>
        </w:rPr>
      </w:pPr>
      <w:r>
        <w:rPr>
          <w:szCs w:val="24"/>
        </w:rPr>
        <w:t xml:space="preserve">Gimnazijoje vykdyta projekto „Galimybių mokykla“ veikla — Visuomeninio ugdymo ir gamtos mokslų </w:t>
      </w:r>
      <w:r>
        <w:rPr>
          <w:color w:val="000000"/>
          <w:szCs w:val="24"/>
          <w:highlight w:val="white"/>
        </w:rPr>
        <w:t xml:space="preserve">nacionalinio mokinių pasiekimų </w:t>
      </w:r>
      <w:r>
        <w:rPr>
          <w:color w:val="000000"/>
          <w:szCs w:val="24"/>
        </w:rPr>
        <w:t>pilotinio</w:t>
      </w:r>
      <w:r>
        <w:rPr>
          <w:color w:val="000000"/>
          <w:szCs w:val="24"/>
          <w:highlight w:val="white"/>
        </w:rPr>
        <w:t xml:space="preserve"> patikrinimo</w:t>
      </w:r>
      <w:r>
        <w:rPr>
          <w:szCs w:val="24"/>
        </w:rPr>
        <w:t xml:space="preserve"> užduočių 8 kl. išbandymas – gauti 77 komplektai priemonių  laboratoriniams darbams;</w:t>
      </w:r>
    </w:p>
    <w:p w14:paraId="376F88A4" w14:textId="40C4885E" w:rsidR="00F32141" w:rsidRDefault="00F32141" w:rsidP="00E56A2C">
      <w:pPr>
        <w:spacing w:line="360" w:lineRule="auto"/>
        <w:ind w:firstLine="851"/>
        <w:jc w:val="both"/>
        <w:rPr>
          <w:i/>
          <w:iCs/>
          <w:color w:val="000000"/>
        </w:rPr>
      </w:pPr>
      <w:r>
        <w:rPr>
          <w:szCs w:val="24"/>
        </w:rPr>
        <w:t xml:space="preserve">Gimnazija dalyvavo </w:t>
      </w:r>
      <w:r w:rsidRPr="00F32141">
        <w:t>nacionalini</w:t>
      </w:r>
      <w:r>
        <w:t xml:space="preserve">ame </w:t>
      </w:r>
      <w:r w:rsidR="00720A7B">
        <w:t>T</w:t>
      </w:r>
      <w:r w:rsidRPr="00F32141">
        <w:t xml:space="preserve">varių mokyklų </w:t>
      </w:r>
      <w:r>
        <w:t>konkurse ir buvo įvertinta aukščiausia nominacija „</w:t>
      </w:r>
      <w:r w:rsidRPr="00F32141">
        <w:t>III Tvarumo brukn</w:t>
      </w:r>
      <w:r>
        <w:t>ė“.</w:t>
      </w:r>
    </w:p>
    <w:p w14:paraId="50010046" w14:textId="77777777" w:rsidR="0060765D" w:rsidRDefault="109A5CF3" w:rsidP="00E56A2C">
      <w:pPr>
        <w:spacing w:line="360" w:lineRule="auto"/>
        <w:ind w:firstLine="851"/>
        <w:jc w:val="both"/>
        <w:rPr>
          <w:b/>
          <w:bCs/>
          <w:lang w:eastAsia="lt-LT"/>
        </w:rPr>
      </w:pPr>
      <w:r w:rsidRPr="00030EDC">
        <w:rPr>
          <w:b/>
          <w:bCs/>
          <w:lang w:eastAsia="lt-LT"/>
        </w:rPr>
        <w:t>Ugdant  mok</w:t>
      </w:r>
      <w:r w:rsidR="007E753B">
        <w:rPr>
          <w:b/>
          <w:bCs/>
          <w:lang w:eastAsia="lt-LT"/>
        </w:rPr>
        <w:t>ytojų profesines kompetencijas</w:t>
      </w:r>
      <w:r w:rsidR="0060765D">
        <w:rPr>
          <w:b/>
          <w:bCs/>
          <w:lang w:eastAsia="lt-LT"/>
        </w:rPr>
        <w:t>.</w:t>
      </w:r>
    </w:p>
    <w:p w14:paraId="6E0BE33A" w14:textId="34AB6F0A" w:rsidR="005E3267" w:rsidRPr="0060765D" w:rsidRDefault="0060765D" w:rsidP="00E56A2C">
      <w:pPr>
        <w:spacing w:line="360" w:lineRule="auto"/>
        <w:ind w:firstLine="851"/>
        <w:jc w:val="both"/>
        <w:rPr>
          <w:bCs/>
          <w:lang w:eastAsia="lt-LT"/>
        </w:rPr>
      </w:pPr>
      <w:r>
        <w:rPr>
          <w:bCs/>
          <w:lang w:eastAsia="lt-LT"/>
        </w:rPr>
        <w:t>Atliepdami programų, kuriose dalyvauja gimnazija</w:t>
      </w:r>
      <w:r w:rsidR="00603BDD">
        <w:rPr>
          <w:bCs/>
          <w:lang w:eastAsia="lt-LT"/>
        </w:rPr>
        <w:t>,</w:t>
      </w:r>
      <w:r>
        <w:rPr>
          <w:bCs/>
          <w:lang w:eastAsia="lt-LT"/>
        </w:rPr>
        <w:t xml:space="preserve"> prioritetus ir dalyko</w:t>
      </w:r>
      <w:r w:rsidR="00346571">
        <w:rPr>
          <w:bCs/>
          <w:lang w:eastAsia="lt-LT"/>
        </w:rPr>
        <w:t xml:space="preserve"> dėstymo naujoves, </w:t>
      </w:r>
      <w:r>
        <w:rPr>
          <w:bCs/>
          <w:lang w:eastAsia="lt-LT"/>
        </w:rPr>
        <w:t xml:space="preserve"> </w:t>
      </w:r>
      <w:r w:rsidR="00346571">
        <w:rPr>
          <w:bCs/>
          <w:lang w:eastAsia="lt-LT"/>
        </w:rPr>
        <w:t>m</w:t>
      </w:r>
      <w:r w:rsidR="007E753B" w:rsidRPr="0060765D">
        <w:rPr>
          <w:bCs/>
          <w:lang w:eastAsia="lt-LT"/>
        </w:rPr>
        <w:t>okytojai nuosekliai kėlė kvalifikaciją</w:t>
      </w:r>
      <w:r w:rsidR="00346571">
        <w:rPr>
          <w:bCs/>
          <w:lang w:eastAsia="lt-LT"/>
        </w:rPr>
        <w:t>. Išskiriamos šios kvalifikacijos kėlimo kryptys:</w:t>
      </w:r>
    </w:p>
    <w:p w14:paraId="7E8EBA7D" w14:textId="5BB3F308" w:rsidR="001729F9" w:rsidRPr="007E753B" w:rsidRDefault="001729F9" w:rsidP="00013F7E">
      <w:pPr>
        <w:pStyle w:val="Sraopastraipa"/>
        <w:numPr>
          <w:ilvl w:val="0"/>
          <w:numId w:val="4"/>
        </w:numPr>
        <w:spacing w:line="360" w:lineRule="auto"/>
        <w:ind w:left="0" w:firstLine="851"/>
        <w:jc w:val="both"/>
        <w:rPr>
          <w:bCs/>
          <w:szCs w:val="24"/>
        </w:rPr>
      </w:pPr>
      <w:r w:rsidRPr="007E753B">
        <w:rPr>
          <w:bCs/>
          <w:szCs w:val="24"/>
        </w:rPr>
        <w:t>Ugdymo praktikos ir didaktikos, bendrųjų kompetencijų tobulinimas (ugdymo mokslo ir praktikos sintezė: aktyvių ugdymo metodų taikymas, į mokymąsi orientuota vertinimo kultūra, mokinių vertinimo ir pažangos analizė, mokymo plano reguliavimo ir lankstumo tobulinimas; pilietinio ugdymo, socialinės emocinės, bendravimo ir bendradarbiavimo kompetencijos; skaitmeninis raštingumas profesinis mokytojų tobulėjimas susijęs su ugdymo turinio kaita,</w:t>
      </w:r>
      <w:r w:rsidR="004E33B1">
        <w:rPr>
          <w:bCs/>
          <w:szCs w:val="24"/>
        </w:rPr>
        <w:t xml:space="preserve"> </w:t>
      </w:r>
      <w:r w:rsidRPr="007E753B">
        <w:rPr>
          <w:bCs/>
          <w:szCs w:val="24"/>
        </w:rPr>
        <w:t>UTA įgyvendinimu, TŪM pažangos plano įgyvendinimu, integruoto turinio dirbtinio intelekto platforma Edit</w:t>
      </w:r>
      <w:r w:rsidR="00DB1A04">
        <w:rPr>
          <w:bCs/>
          <w:szCs w:val="24"/>
        </w:rPr>
        <w:t xml:space="preserve"> </w:t>
      </w:r>
      <w:r w:rsidRPr="007E753B">
        <w:rPr>
          <w:bCs/>
          <w:szCs w:val="24"/>
        </w:rPr>
        <w:t>A</w:t>
      </w:r>
      <w:r w:rsidR="00DB1A04">
        <w:rPr>
          <w:bCs/>
          <w:szCs w:val="24"/>
        </w:rPr>
        <w:t>I</w:t>
      </w:r>
      <w:r w:rsidRPr="007E753B">
        <w:rPr>
          <w:bCs/>
          <w:szCs w:val="24"/>
        </w:rPr>
        <w:t>, ugdymo organi</w:t>
      </w:r>
      <w:r w:rsidR="00720A7B">
        <w:rPr>
          <w:bCs/>
          <w:szCs w:val="24"/>
        </w:rPr>
        <w:t xml:space="preserve">zavimu netradicinėse aplinkose </w:t>
      </w:r>
      <w:r w:rsidRPr="007E753B">
        <w:rPr>
          <w:bCs/>
          <w:szCs w:val="24"/>
        </w:rPr>
        <w:t>(98 proc.)</w:t>
      </w:r>
      <w:r w:rsidR="00DB1A04">
        <w:rPr>
          <w:bCs/>
          <w:szCs w:val="24"/>
        </w:rPr>
        <w:t>.</w:t>
      </w:r>
    </w:p>
    <w:p w14:paraId="7EB3A9D1" w14:textId="77777777" w:rsidR="00013F7E" w:rsidRDefault="001729F9" w:rsidP="0020303C">
      <w:pPr>
        <w:pStyle w:val="Sraopastraipa"/>
        <w:numPr>
          <w:ilvl w:val="0"/>
          <w:numId w:val="4"/>
        </w:numPr>
        <w:spacing w:line="360" w:lineRule="auto"/>
        <w:ind w:left="0" w:firstLine="851"/>
        <w:jc w:val="both"/>
        <w:rPr>
          <w:bCs/>
          <w:szCs w:val="24"/>
        </w:rPr>
      </w:pPr>
      <w:r w:rsidRPr="00013F7E">
        <w:rPr>
          <w:bCs/>
          <w:szCs w:val="24"/>
        </w:rPr>
        <w:lastRenderedPageBreak/>
        <w:t>Įtraukties principo įgyvendinimas, individuali, skirtingų ugdymosi poreikių turinčių mokinių pažanga: pažinimas, vertinimas, skatinimas (mokinio skirtybių suvokimas, atpažinimas ir panaudojimas siekiant kiekvieno mokinio sėkmės; bendradarbiavimo gebėjimų, reikalingų ugdyti ir teikti reikalingą švietimo pagalbą</w:t>
      </w:r>
      <w:r w:rsidR="00DB1A04" w:rsidRPr="00013F7E">
        <w:rPr>
          <w:bCs/>
          <w:szCs w:val="24"/>
        </w:rPr>
        <w:t>,</w:t>
      </w:r>
      <w:r w:rsidRPr="00013F7E">
        <w:rPr>
          <w:bCs/>
          <w:szCs w:val="24"/>
        </w:rPr>
        <w:t xml:space="preserve"> tobulinimas; refleksija, paža</w:t>
      </w:r>
      <w:r w:rsidR="00720A7B" w:rsidRPr="00013F7E">
        <w:rPr>
          <w:bCs/>
          <w:szCs w:val="24"/>
        </w:rPr>
        <w:t xml:space="preserve">ngos ir lūkesčių įsivertinimas) </w:t>
      </w:r>
      <w:r w:rsidRPr="00013F7E">
        <w:rPr>
          <w:bCs/>
          <w:szCs w:val="24"/>
        </w:rPr>
        <w:t>(81 proc.)</w:t>
      </w:r>
      <w:r w:rsidR="00DB1A04" w:rsidRPr="00013F7E">
        <w:rPr>
          <w:bCs/>
          <w:szCs w:val="24"/>
        </w:rPr>
        <w:t>.</w:t>
      </w:r>
    </w:p>
    <w:p w14:paraId="03CF53F6" w14:textId="398A0376" w:rsidR="001729F9" w:rsidRPr="00013F7E" w:rsidRDefault="001729F9" w:rsidP="0020303C">
      <w:pPr>
        <w:pStyle w:val="Sraopastraipa"/>
        <w:numPr>
          <w:ilvl w:val="0"/>
          <w:numId w:val="4"/>
        </w:numPr>
        <w:spacing w:line="360" w:lineRule="auto"/>
        <w:ind w:left="0" w:firstLine="851"/>
        <w:jc w:val="both"/>
        <w:rPr>
          <w:bCs/>
          <w:szCs w:val="24"/>
        </w:rPr>
      </w:pPr>
      <w:r w:rsidRPr="00013F7E">
        <w:rPr>
          <w:bCs/>
          <w:szCs w:val="24"/>
        </w:rPr>
        <w:t>Lyderystė ugdymui ir mokymuisi, įrodymais grįstas mokymas (gebėjimų priimti sprendimus, grįstus duomenimis, stiprinimas: tarptautinių tyrimų, gimnazijos veiklos kokybės įsivertinimo išvadų ir kitų vertinimų rekomendacijų ir informacijos panaudojimas proceso kokybei gerinti; pokyčių valdymo gebėjimų stiprinimas; dialogo kultūros kūrimas; kolegialus grįžtamasis ryšys; psi</w:t>
      </w:r>
      <w:r w:rsidR="00720A7B" w:rsidRPr="00013F7E">
        <w:rPr>
          <w:bCs/>
          <w:szCs w:val="24"/>
        </w:rPr>
        <w:t xml:space="preserve">chologinės gerovės stiprinimas) </w:t>
      </w:r>
      <w:r w:rsidRPr="00013F7E">
        <w:rPr>
          <w:bCs/>
          <w:szCs w:val="24"/>
        </w:rPr>
        <w:t>(74 proc.)</w:t>
      </w:r>
    </w:p>
    <w:p w14:paraId="5232156B" w14:textId="665C511A" w:rsidR="005E3267" w:rsidRPr="00030EDC" w:rsidRDefault="109A5CF3" w:rsidP="00E56A2C">
      <w:pPr>
        <w:tabs>
          <w:tab w:val="left" w:pos="567"/>
          <w:tab w:val="left" w:pos="644"/>
        </w:tabs>
        <w:suppressAutoHyphens/>
        <w:spacing w:line="360" w:lineRule="auto"/>
        <w:ind w:firstLine="851"/>
        <w:jc w:val="both"/>
      </w:pPr>
      <w:r w:rsidRPr="00030EDC">
        <w:rPr>
          <w:szCs w:val="24"/>
        </w:rPr>
        <w:t xml:space="preserve">Dalyvavimas mokymuose, skirtuose naujoms ugdymo metodikoms, </w:t>
      </w:r>
      <w:r w:rsidR="008431DC">
        <w:rPr>
          <w:szCs w:val="24"/>
        </w:rPr>
        <w:t>į</w:t>
      </w:r>
      <w:r w:rsidRPr="00030EDC">
        <w:rPr>
          <w:szCs w:val="24"/>
        </w:rPr>
        <w:t>traukiaja</w:t>
      </w:r>
      <w:r w:rsidR="008431DC">
        <w:rPr>
          <w:szCs w:val="24"/>
        </w:rPr>
        <w:t>m</w:t>
      </w:r>
      <w:r w:rsidRPr="00030EDC">
        <w:rPr>
          <w:szCs w:val="24"/>
        </w:rPr>
        <w:t xml:space="preserve"> ugdymui, psichologijai ar kitoms svarbioms sritims,</w:t>
      </w:r>
      <w:r w:rsidRPr="00030EDC">
        <w:t xml:space="preserve"> augino profesinį </w:t>
      </w:r>
      <w:r w:rsidR="008431DC" w:rsidRPr="008431DC">
        <w:t xml:space="preserve">mokytojų </w:t>
      </w:r>
      <w:r w:rsidRPr="00030EDC">
        <w:t xml:space="preserve">kapitalą. Vien „Tūkstantmečio mokyklos“ programos metu vyko ir vyksta 4 ilgalaikės mokymosi programos. Šios programos atliepia išsikeltus </w:t>
      </w:r>
      <w:r w:rsidR="008431DC" w:rsidRPr="008431DC">
        <w:t xml:space="preserve">gimnazijos </w:t>
      </w:r>
      <w:r w:rsidRPr="00030EDC">
        <w:t>tikslus bei padeda įgyvendinti vidaus įsivertinimo metu nustatytas tobulintinas sritis.</w:t>
      </w:r>
    </w:p>
    <w:p w14:paraId="05884974" w14:textId="7FE4ED60" w:rsidR="3E4079A0" w:rsidRPr="00030EDC" w:rsidRDefault="109A5CF3" w:rsidP="00E56A2C">
      <w:pPr>
        <w:tabs>
          <w:tab w:val="left" w:pos="567"/>
          <w:tab w:val="left" w:pos="644"/>
        </w:tabs>
        <w:spacing w:line="360" w:lineRule="auto"/>
        <w:ind w:firstLine="851"/>
        <w:jc w:val="both"/>
      </w:pPr>
      <w:r w:rsidRPr="00030EDC">
        <w:rPr>
          <w:szCs w:val="24"/>
        </w:rPr>
        <w:t xml:space="preserve">Kvalifikacijos kėlimas apėmė įvairius aspektus, pradedant mokymo metodų tobulinimu ir baigiant emocinio intelekto ugdymu bei technologijų integravimu. </w:t>
      </w:r>
      <w:r w:rsidR="00346571">
        <w:rPr>
          <w:szCs w:val="24"/>
        </w:rPr>
        <w:t>Dvi mokytojos papildomai mokosi VU ir VDU STEAM krypties moduliuose, dvi –</w:t>
      </w:r>
      <w:r w:rsidR="0077210D">
        <w:rPr>
          <w:szCs w:val="24"/>
        </w:rPr>
        <w:t xml:space="preserve"> siekdamos įgyti papildomų kompetencijų </w:t>
      </w:r>
      <w:r w:rsidR="00346571">
        <w:rPr>
          <w:szCs w:val="24"/>
        </w:rPr>
        <w:t>dalyvauja perkvalifikavimo programose,</w:t>
      </w:r>
      <w:r w:rsidR="0077210D">
        <w:rPr>
          <w:szCs w:val="24"/>
        </w:rPr>
        <w:t xml:space="preserve"> dvi – </w:t>
      </w:r>
      <w:r w:rsidR="0077210D" w:rsidRPr="00B6085F">
        <w:rPr>
          <w:szCs w:val="24"/>
        </w:rPr>
        <w:t>siekia švietimo vadybos magistro laipsnio.</w:t>
      </w:r>
      <w:r w:rsidR="00346571" w:rsidRPr="00B6085F">
        <w:rPr>
          <w:szCs w:val="24"/>
        </w:rPr>
        <w:t xml:space="preserve">  </w:t>
      </w:r>
    </w:p>
    <w:p w14:paraId="0CA92C62" w14:textId="315C9663" w:rsidR="000B004D" w:rsidRPr="00030EDC" w:rsidRDefault="00EA4EE9" w:rsidP="00E56A2C">
      <w:pPr>
        <w:pStyle w:val="Sraopastraipa"/>
        <w:spacing w:line="360" w:lineRule="auto"/>
        <w:ind w:left="0" w:firstLine="851"/>
        <w:jc w:val="both"/>
        <w:rPr>
          <w:lang w:eastAsia="lt-LT"/>
        </w:rPr>
      </w:pPr>
      <w:r w:rsidRPr="00173120">
        <w:rPr>
          <w:lang w:eastAsia="lt-LT"/>
        </w:rPr>
        <w:t>Antras strateginis gimnazijos tikslas -</w:t>
      </w:r>
      <w:r w:rsidR="0084581E" w:rsidRPr="00173120">
        <w:rPr>
          <w:lang w:eastAsia="lt-LT"/>
        </w:rPr>
        <w:t xml:space="preserve"> </w:t>
      </w:r>
      <w:r w:rsidR="0084581E" w:rsidRPr="00173120">
        <w:rPr>
          <w:b/>
          <w:lang w:eastAsia="lt-LT"/>
        </w:rPr>
        <w:t>k</w:t>
      </w:r>
      <w:r w:rsidR="000B004D" w:rsidRPr="00173120">
        <w:rPr>
          <w:b/>
          <w:lang w:eastAsia="lt-LT"/>
        </w:rPr>
        <w:t xml:space="preserve">urti sveiką ir saugią partneryste grįstą ugdymo (-si) </w:t>
      </w:r>
      <w:r w:rsidR="00AA1635" w:rsidRPr="00173120">
        <w:rPr>
          <w:b/>
          <w:lang w:eastAsia="lt-LT"/>
        </w:rPr>
        <w:t>a</w:t>
      </w:r>
      <w:r w:rsidR="000B004D" w:rsidRPr="00173120">
        <w:rPr>
          <w:b/>
          <w:lang w:eastAsia="lt-LT"/>
        </w:rPr>
        <w:t xml:space="preserve">plinką, leidžiančią ugdyti vertybines </w:t>
      </w:r>
      <w:r w:rsidR="0084581E" w:rsidRPr="00173120">
        <w:rPr>
          <w:b/>
          <w:lang w:eastAsia="lt-LT"/>
        </w:rPr>
        <w:t>nuostatas ir skatinti lyderystę</w:t>
      </w:r>
      <w:r w:rsidR="00EF3F30" w:rsidRPr="00173120">
        <w:rPr>
          <w:b/>
          <w:lang w:eastAsia="lt-LT"/>
        </w:rPr>
        <w:t>,</w:t>
      </w:r>
      <w:r w:rsidR="0084581E" w:rsidRPr="00173120">
        <w:rPr>
          <w:b/>
          <w:lang w:eastAsia="lt-LT"/>
        </w:rPr>
        <w:t xml:space="preserve"> </w:t>
      </w:r>
      <w:r w:rsidRPr="00173120">
        <w:rPr>
          <w:lang w:eastAsia="lt-LT"/>
        </w:rPr>
        <w:t>buvo įgyvendinamas</w:t>
      </w:r>
      <w:r w:rsidR="00EF3F30" w:rsidRPr="00173120">
        <w:rPr>
          <w:lang w:eastAsia="lt-LT"/>
        </w:rPr>
        <w:t xml:space="preserve"> šiais būdais</w:t>
      </w:r>
      <w:r w:rsidRPr="00173120">
        <w:rPr>
          <w:lang w:eastAsia="lt-LT"/>
        </w:rPr>
        <w:t>:</w:t>
      </w:r>
    </w:p>
    <w:p w14:paraId="44561591" w14:textId="252FF161" w:rsidR="00DF1CB3" w:rsidRPr="00030EDC" w:rsidRDefault="109A5CF3" w:rsidP="00E56A2C">
      <w:pPr>
        <w:spacing w:line="360" w:lineRule="auto"/>
        <w:ind w:firstLine="851"/>
        <w:jc w:val="both"/>
        <w:rPr>
          <w:b/>
          <w:bCs/>
          <w:lang w:eastAsia="lt-LT"/>
        </w:rPr>
      </w:pPr>
      <w:r w:rsidRPr="00030EDC">
        <w:rPr>
          <w:b/>
          <w:bCs/>
          <w:lang w:eastAsia="lt-LT"/>
        </w:rPr>
        <w:t xml:space="preserve">Ugdant bendruomenės narių lyderystę. </w:t>
      </w:r>
    </w:p>
    <w:p w14:paraId="0A7E43BF" w14:textId="5EC72087" w:rsidR="002355E1" w:rsidRDefault="00173120" w:rsidP="00E56A2C">
      <w:pPr>
        <w:spacing w:line="360" w:lineRule="auto"/>
        <w:ind w:firstLine="851"/>
        <w:jc w:val="both"/>
      </w:pPr>
      <w:r>
        <w:t>Gimnazijoje sistemingai ugdoma bendruomenės narių lyderystė: mokytojams organizuoti lyderystės gebėjimų tobulinimo mokymai „Veiksminga švietimo lyderystė“, vykdyti mentorystės projektai, skatinta savivaldos ir iniciatyvų kultūra.</w:t>
      </w:r>
      <w:r w:rsidR="001125B3">
        <w:t xml:space="preserve"> </w:t>
      </w:r>
      <w:r>
        <w:t>Mokiniai aktyviai dalyvavo Mokinių tarybos, Gimnazijos tarybos, projektinių ir kūrybinių grupių veikloje, ėmėsi atsakomybės už renginių organizavimą.</w:t>
      </w:r>
      <w:r w:rsidR="001125B3">
        <w:t xml:space="preserve"> </w:t>
      </w:r>
      <w:r>
        <w:t>Mokytojai, dalyvavę kvalifikacijos tobulinimo programose, dali</w:t>
      </w:r>
      <w:r w:rsidR="001125B3">
        <w:t>j</w:t>
      </w:r>
      <w:r>
        <w:t>osi patirtimi metodinėse grupėse, inicijavo inovacijas ugdymo procese.</w:t>
      </w:r>
      <w:r w:rsidR="001125B3">
        <w:t xml:space="preserve"> </w:t>
      </w:r>
      <w:r>
        <w:t>Lyderystės apraiškos (per 2025 metus fiksuota 130 mokytojų lyderystės atvejų) vertinamos ir viešinamos, kuriama pozityvi, pasitikėjimu ir partneryste grįsta kultūra.</w:t>
      </w:r>
      <w:r w:rsidR="0071132C">
        <w:t xml:space="preserve"> </w:t>
      </w:r>
      <w:r w:rsidR="109A5CF3" w:rsidRPr="00030EDC">
        <w:t>Visi (100 proc.)</w:t>
      </w:r>
      <w:r w:rsidR="109A5CF3" w:rsidRPr="00E25503">
        <w:rPr>
          <w:color w:val="7030A0"/>
        </w:rPr>
        <w:t xml:space="preserve"> </w:t>
      </w:r>
      <w:r w:rsidR="109A5CF3" w:rsidRPr="00720A7B">
        <w:t xml:space="preserve">bendruomenės </w:t>
      </w:r>
      <w:r w:rsidR="109A5CF3" w:rsidRPr="00030EDC">
        <w:t xml:space="preserve">nariai </w:t>
      </w:r>
      <w:r w:rsidR="0071132C">
        <w:t xml:space="preserve">kelia </w:t>
      </w:r>
      <w:r w:rsidR="109A5CF3" w:rsidRPr="00030EDC">
        <w:t xml:space="preserve">kvalifikaciją, </w:t>
      </w:r>
      <w:r w:rsidR="0071132C">
        <w:t xml:space="preserve">skatinami </w:t>
      </w:r>
      <w:r w:rsidR="109A5CF3" w:rsidRPr="00030EDC">
        <w:t>atestuotis</w:t>
      </w:r>
      <w:r w:rsidR="0071132C">
        <w:t xml:space="preserve"> (per 2025 metus atestuoti 4 mokytojai). Mokytojai įsivertina </w:t>
      </w:r>
      <w:r w:rsidR="109A5CF3" w:rsidRPr="00030EDC">
        <w:t>savo profesinę veiklą ir planuo</w:t>
      </w:r>
      <w:r w:rsidR="0071132C">
        <w:t>ja</w:t>
      </w:r>
      <w:r w:rsidR="109A5CF3" w:rsidRPr="00030EDC">
        <w:t xml:space="preserve"> jos tobulinimą</w:t>
      </w:r>
      <w:r w:rsidR="0071132C">
        <w:t>. K</w:t>
      </w:r>
      <w:r w:rsidR="109A5CF3" w:rsidRPr="00030EDC">
        <w:t>iekvienam suteikiama laisvė rodyti iniciatyvą, prisiimti atsakomybę už savo iniciatyvas, jų įgyvendinimą.</w:t>
      </w:r>
    </w:p>
    <w:p w14:paraId="6F38836A" w14:textId="77777777" w:rsidR="00950565" w:rsidRPr="00030EDC" w:rsidRDefault="00950565" w:rsidP="00E56A2C">
      <w:pPr>
        <w:spacing w:line="360" w:lineRule="auto"/>
        <w:ind w:firstLine="851"/>
        <w:jc w:val="both"/>
        <w:rPr>
          <w:lang w:eastAsia="lt-LT"/>
        </w:rPr>
      </w:pPr>
    </w:p>
    <w:p w14:paraId="52515847" w14:textId="77777777" w:rsidR="00A45DD3" w:rsidRPr="00172DB4" w:rsidRDefault="00A45DD3" w:rsidP="00E56A2C">
      <w:pPr>
        <w:pStyle w:val="prastasiniatinklio"/>
        <w:spacing w:before="0" w:beforeAutospacing="0" w:after="0" w:afterAutospacing="0" w:line="360" w:lineRule="auto"/>
        <w:ind w:firstLine="851"/>
        <w:jc w:val="both"/>
        <w:rPr>
          <w:rStyle w:val="Grietas"/>
        </w:rPr>
      </w:pPr>
      <w:r>
        <w:rPr>
          <w:rStyle w:val="Grietas"/>
        </w:rPr>
        <w:lastRenderedPageBreak/>
        <w:t>U</w:t>
      </w:r>
      <w:r w:rsidRPr="00172DB4">
        <w:rPr>
          <w:rStyle w:val="Grietas"/>
        </w:rPr>
        <w:t>gdymo</w:t>
      </w:r>
      <w:r>
        <w:rPr>
          <w:rStyle w:val="Grietas"/>
        </w:rPr>
        <w:t xml:space="preserve"> karjerai</w:t>
      </w:r>
      <w:r w:rsidRPr="00172DB4">
        <w:rPr>
          <w:rStyle w:val="Grietas"/>
        </w:rPr>
        <w:t xml:space="preserve"> veiklos 2025 metais</w:t>
      </w:r>
    </w:p>
    <w:p w14:paraId="15B484B2" w14:textId="77777777" w:rsidR="00A45DD3" w:rsidRPr="00172DB4" w:rsidRDefault="00A45DD3" w:rsidP="00E56A2C">
      <w:pPr>
        <w:pStyle w:val="prastasiniatinklio"/>
        <w:spacing w:before="0" w:beforeAutospacing="0" w:after="0" w:afterAutospacing="0" w:line="360" w:lineRule="auto"/>
        <w:ind w:firstLine="851"/>
        <w:jc w:val="both"/>
      </w:pPr>
      <w:r>
        <w:t>U</w:t>
      </w:r>
      <w:r w:rsidRPr="00172DB4">
        <w:t xml:space="preserve">gdymo </w:t>
      </w:r>
      <w:r>
        <w:t xml:space="preserve">karjerai </w:t>
      </w:r>
      <w:r w:rsidRPr="00172DB4">
        <w:t xml:space="preserve">veiklos 2025 metais buvo organizuojamos siekiant padėti mokiniams pažinti save, susipažinti su įvairiomis profesijomis, darbo rinka, studijų bei savanorystės galimybėmis. Veiklos buvo vykdomos tiek mokykloje, tiek už jos ribų, bendradarbiaujant su aukštosiomis mokyklomis, verslo įmonėmis ir įvairiomis institucijomis. Karjeros ugdymo pamokos buvo </w:t>
      </w:r>
      <w:r w:rsidRPr="00172DB4">
        <w:rPr>
          <w:rStyle w:val="Grietas"/>
          <w:b w:val="0"/>
        </w:rPr>
        <w:t>integruotos į įvairius mokomuosius dalykus</w:t>
      </w:r>
      <w:r w:rsidRPr="001125B3">
        <w:rPr>
          <w:bCs/>
        </w:rPr>
        <w:t>,</w:t>
      </w:r>
      <w:r w:rsidRPr="00172DB4">
        <w:rPr>
          <w:b/>
        </w:rPr>
        <w:t xml:space="preserve"> </w:t>
      </w:r>
      <w:r w:rsidRPr="00172DB4">
        <w:t xml:space="preserve">kurių temos </w:t>
      </w:r>
      <w:r w:rsidRPr="00172DB4">
        <w:rPr>
          <w:rStyle w:val="Grietas"/>
          <w:b w:val="0"/>
        </w:rPr>
        <w:t>puikiai derėjo tarpusavyje</w:t>
      </w:r>
      <w:r w:rsidRPr="00172DB4">
        <w:rPr>
          <w:b/>
        </w:rPr>
        <w:t xml:space="preserve"> </w:t>
      </w:r>
      <w:r w:rsidRPr="00172DB4">
        <w:t>ir</w:t>
      </w:r>
      <w:r w:rsidRPr="00172DB4">
        <w:rPr>
          <w:b/>
        </w:rPr>
        <w:t xml:space="preserve"> </w:t>
      </w:r>
      <w:r w:rsidRPr="00172DB4">
        <w:rPr>
          <w:rStyle w:val="Grietas"/>
          <w:b w:val="0"/>
        </w:rPr>
        <w:t>papildė viena kitą</w:t>
      </w:r>
      <w:r w:rsidRPr="00172DB4">
        <w:t>. Integruotų pamokų metu buvo kviečiami įvairių įstaigų atstovai bei universitetų dėstytojai, kurie vedė užsiėmimus, pristatė profesijų ypatumus, studijų programas ir karjeros galimybes.</w:t>
      </w:r>
    </w:p>
    <w:p w14:paraId="5AF2B562" w14:textId="77777777" w:rsidR="00720A7B" w:rsidRDefault="00A45DD3" w:rsidP="00E56A2C">
      <w:pPr>
        <w:pStyle w:val="prastasiniatinklio"/>
        <w:spacing w:before="0" w:beforeAutospacing="0" w:after="0" w:afterAutospacing="0" w:line="360" w:lineRule="auto"/>
        <w:ind w:firstLine="851"/>
        <w:jc w:val="both"/>
      </w:pPr>
      <w:r w:rsidRPr="00172DB4">
        <w:t xml:space="preserve">Nuo 2025 m. sausio mėnesio iki 2025 m. spalio 30 d. buvo pravestos </w:t>
      </w:r>
      <w:r w:rsidRPr="00720A7B">
        <w:rPr>
          <w:rStyle w:val="Grietas"/>
          <w:b w:val="0"/>
        </w:rPr>
        <w:t>59 pamokos karjeros ugdymo temomis</w:t>
      </w:r>
      <w:r w:rsidRPr="001125B3">
        <w:rPr>
          <w:bCs/>
        </w:rPr>
        <w:t>.</w:t>
      </w:r>
      <w:r w:rsidRPr="00172DB4">
        <w:t xml:space="preserve"> Taip pat įvyko </w:t>
      </w:r>
      <w:r w:rsidRPr="00720A7B">
        <w:rPr>
          <w:rStyle w:val="Grietas"/>
          <w:b w:val="0"/>
        </w:rPr>
        <w:t>67 pamokos su kviestiniais lektoriais</w:t>
      </w:r>
      <w:r w:rsidRPr="00172DB4">
        <w:t xml:space="preserve"> ir surengta </w:t>
      </w:r>
      <w:r w:rsidRPr="00720A7B">
        <w:rPr>
          <w:rStyle w:val="Grietas"/>
          <w:b w:val="0"/>
        </w:rPr>
        <w:t>15 individualių bei grupinių karjeros konsultacijų</w:t>
      </w:r>
      <w:r w:rsidRPr="001125B3">
        <w:rPr>
          <w:bCs/>
        </w:rPr>
        <w:t>.</w:t>
      </w:r>
    </w:p>
    <w:p w14:paraId="620B1085" w14:textId="2BA51943" w:rsidR="00A45DD3" w:rsidRPr="00172DB4" w:rsidRDefault="00720A7B" w:rsidP="00E56A2C">
      <w:pPr>
        <w:pStyle w:val="prastasiniatinklio"/>
        <w:spacing w:before="0" w:beforeAutospacing="0" w:after="0" w:afterAutospacing="0" w:line="360" w:lineRule="auto"/>
        <w:ind w:firstLine="851"/>
        <w:jc w:val="both"/>
      </w:pPr>
      <w:r>
        <w:t xml:space="preserve">Profesinio veiklinimo užsiėmimus gimnazijoje vedė </w:t>
      </w:r>
      <w:r w:rsidR="00A45DD3" w:rsidRPr="00172DB4">
        <w:t xml:space="preserve">UAB Alytaus regiono atliekų tvarkymo centro atstovai, Vytauto Didžiojo universiteto (VDU) dėstytojai ir studentai, Vilniaus Gedimino technikos universiteto (VILNIUS TECH) dėstytojai, Lietuvos policijos mokyklos studentai, Mykolo Romerio universiteto Sūduvos akademijos atstovai, VšĮ „Studijos ir karjera“ konsultantai, Lietuvos kariuomenės </w:t>
      </w:r>
      <w:r w:rsidR="001D4E29">
        <w:t>atstovai</w:t>
      </w:r>
      <w:r w:rsidR="00A45DD3" w:rsidRPr="00172DB4">
        <w:t>, Varėnos „Ąžuolo“ gimnazijos moksleiviai, „Lietuvos Junior Achievement“ atstovai, Kauno taikomosios dailės mokyklos Alytaus filialo studentai, Lazdijų rajono savivaldybės viešosios bibliotekos atstovai, VDU, Mykolo Romerio universiteto atstovai, Kauno kolegijos Alytaus fakulteto ir Alytaus profesinio rengimo centro atstovai.</w:t>
      </w:r>
    </w:p>
    <w:p w14:paraId="5D859F1F" w14:textId="3961178C" w:rsidR="00A45DD3" w:rsidRDefault="00A45DD3" w:rsidP="00E56A2C">
      <w:pPr>
        <w:pStyle w:val="prastasiniatinklio"/>
        <w:spacing w:before="0" w:beforeAutospacing="0" w:after="0" w:afterAutospacing="0" w:line="360" w:lineRule="auto"/>
        <w:ind w:firstLine="851"/>
        <w:jc w:val="both"/>
      </w:pPr>
      <w:r>
        <w:t xml:space="preserve">Šeštokų vidurinio ugdymo skyriuje </w:t>
      </w:r>
      <w:r w:rsidRPr="00172DB4">
        <w:t>vyko renginys</w:t>
      </w:r>
      <w:r w:rsidRPr="00720A7B">
        <w:rPr>
          <w:b/>
        </w:rPr>
        <w:t xml:space="preserve"> </w:t>
      </w:r>
      <w:r w:rsidRPr="00720A7B">
        <w:rPr>
          <w:rStyle w:val="Grietas"/>
          <w:b w:val="0"/>
        </w:rPr>
        <w:t>„Karjeros diena 2025“</w:t>
      </w:r>
      <w:r w:rsidRPr="001125B3">
        <w:rPr>
          <w:bCs/>
        </w:rPr>
        <w:t xml:space="preserve">, </w:t>
      </w:r>
      <w:r w:rsidRPr="00172DB4">
        <w:t xml:space="preserve">kuriame dalyvavo </w:t>
      </w:r>
      <w:r>
        <w:t xml:space="preserve">6 Lietuvos aukštųjų </w:t>
      </w:r>
      <w:r w:rsidR="0036024D">
        <w:t>m</w:t>
      </w:r>
      <w:r>
        <w:t>okyklų ir kolegijų atstovai.</w:t>
      </w:r>
    </w:p>
    <w:p w14:paraId="427B041D" w14:textId="3978D5BB" w:rsidR="00A45DD3" w:rsidRPr="00A45DD3" w:rsidRDefault="00A45DD3" w:rsidP="00E56A2C">
      <w:pPr>
        <w:pStyle w:val="prastasiniatinklio"/>
        <w:spacing w:before="0" w:beforeAutospacing="0" w:after="0" w:afterAutospacing="0" w:line="360" w:lineRule="auto"/>
        <w:ind w:firstLine="851"/>
        <w:jc w:val="both"/>
        <w:rPr>
          <w:b/>
        </w:rPr>
      </w:pPr>
      <w:r w:rsidRPr="00720A7B">
        <w:t>Profes</w:t>
      </w:r>
      <w:r w:rsidR="00720A7B">
        <w:t>i</w:t>
      </w:r>
      <w:r w:rsidRPr="00720A7B">
        <w:t xml:space="preserve">nio veiklinimo </w:t>
      </w:r>
      <w:r w:rsidRPr="00172DB4">
        <w:t>veiklos vyko</w:t>
      </w:r>
      <w:r>
        <w:rPr>
          <w:b/>
        </w:rPr>
        <w:t xml:space="preserve"> </w:t>
      </w:r>
      <w:r w:rsidRPr="00172DB4">
        <w:t>šiose įstaigose:</w:t>
      </w:r>
      <w:r>
        <w:rPr>
          <w:b/>
        </w:rPr>
        <w:t xml:space="preserve"> </w:t>
      </w:r>
      <w:r w:rsidRPr="00172DB4">
        <w:t>UAB „Urbo“ bankas, UAB „Pietų Megrame“, Kauno apskrities valstybinė mokesčių inspekcija (VMI), VšĮ Lazdijų rajono savivaldybės sveikatos centras</w:t>
      </w:r>
      <w:r w:rsidR="001D4E29">
        <w:t>, UAB „Lazdijų vanduo“, UAB „Lazdijų šiluma“.</w:t>
      </w:r>
    </w:p>
    <w:p w14:paraId="0459973E" w14:textId="77777777" w:rsidR="00A45DD3" w:rsidRPr="00172DB4" w:rsidRDefault="00A45DD3" w:rsidP="00E56A2C">
      <w:pPr>
        <w:pStyle w:val="prastasiniatinklio"/>
        <w:spacing w:before="0" w:beforeAutospacing="0" w:after="0" w:afterAutospacing="0" w:line="360" w:lineRule="auto"/>
        <w:ind w:firstLine="851"/>
        <w:jc w:val="both"/>
      </w:pPr>
      <w:r w:rsidRPr="00720A7B">
        <w:rPr>
          <w:rStyle w:val="Grietas"/>
          <w:b w:val="0"/>
        </w:rPr>
        <w:t>„Šešėliavimo“ veikla</w:t>
      </w:r>
      <w:r w:rsidRPr="00172DB4">
        <w:t xml:space="preserve"> vyko VšĮ Lazdijų rajono savivaldybės sveikatos centre.</w:t>
      </w:r>
    </w:p>
    <w:p w14:paraId="7C0BDCAB" w14:textId="77777777" w:rsidR="00A45DD3" w:rsidRPr="00172DB4" w:rsidRDefault="00A45DD3" w:rsidP="00E56A2C">
      <w:pPr>
        <w:pStyle w:val="prastasiniatinklio"/>
        <w:spacing w:before="0" w:beforeAutospacing="0" w:after="0" w:afterAutospacing="0" w:line="360" w:lineRule="auto"/>
        <w:ind w:firstLine="851"/>
        <w:jc w:val="both"/>
      </w:pPr>
      <w:r w:rsidRPr="00172DB4">
        <w:t xml:space="preserve">Mokiniai taip pat dalyvavo </w:t>
      </w:r>
      <w:r w:rsidRPr="00720A7B">
        <w:rPr>
          <w:rStyle w:val="Grietas"/>
          <w:b w:val="0"/>
        </w:rPr>
        <w:t>Vilniaus universiteto renginyje „Studentas vienai dienai“</w:t>
      </w:r>
      <w:r w:rsidRPr="00720A7B">
        <w:rPr>
          <w:b/>
        </w:rPr>
        <w:t xml:space="preserve"> </w:t>
      </w:r>
      <w:r w:rsidRPr="00720A7B">
        <w:t>ir</w:t>
      </w:r>
      <w:r w:rsidRPr="00720A7B">
        <w:rPr>
          <w:b/>
        </w:rPr>
        <w:t xml:space="preserve"> </w:t>
      </w:r>
      <w:r w:rsidRPr="00720A7B">
        <w:rPr>
          <w:rStyle w:val="Grietas"/>
          <w:b w:val="0"/>
        </w:rPr>
        <w:t>„Aukštųjų mokyklų mugėje“</w:t>
      </w:r>
      <w:r w:rsidRPr="001125B3">
        <w:rPr>
          <w:bCs/>
        </w:rPr>
        <w:t>,</w:t>
      </w:r>
      <w:r w:rsidRPr="00172DB4">
        <w:t xml:space="preserve"> kur susipažino su įvairių universitetų, kolegijų ir profesinių mokyklų studijų programomis bei karjeros galimybėmis.</w:t>
      </w:r>
    </w:p>
    <w:p w14:paraId="448112F6" w14:textId="1837B3B0" w:rsidR="00DF1CB3" w:rsidRDefault="000154A7" w:rsidP="00E56A2C">
      <w:pPr>
        <w:tabs>
          <w:tab w:val="left" w:pos="851"/>
        </w:tabs>
        <w:spacing w:line="360" w:lineRule="auto"/>
        <w:ind w:firstLine="851"/>
        <w:jc w:val="both"/>
      </w:pPr>
      <w:r>
        <w:t xml:space="preserve">Tęsiamas </w:t>
      </w:r>
      <w:r w:rsidR="109A5CF3" w:rsidRPr="00030EDC">
        <w:t xml:space="preserve"> bendradarbiavimas su so</w:t>
      </w:r>
      <w:r>
        <w:t>cialiniais partneriais: per 2025</w:t>
      </w:r>
      <w:r w:rsidR="109A5CF3" w:rsidRPr="00030EDC">
        <w:t xml:space="preserve"> m</w:t>
      </w:r>
      <w:r w:rsidR="001E4B13">
        <w:t>etus</w:t>
      </w:r>
      <w:r w:rsidR="109A5CF3" w:rsidRPr="00030EDC">
        <w:t xml:space="preserve"> gimnazija pasirašė </w:t>
      </w:r>
      <w:r w:rsidR="00671651">
        <w:t>2</w:t>
      </w:r>
      <w:r w:rsidR="109A5CF3" w:rsidRPr="00030EDC">
        <w:t xml:space="preserve"> bendradarbiavimo sutartis</w:t>
      </w:r>
      <w:r>
        <w:t>.</w:t>
      </w:r>
    </w:p>
    <w:p w14:paraId="304EAEEF" w14:textId="77777777" w:rsidR="004E33B1" w:rsidRDefault="004E33B1" w:rsidP="00E56A2C">
      <w:pPr>
        <w:spacing w:line="360" w:lineRule="auto"/>
        <w:ind w:firstLine="851"/>
        <w:jc w:val="both"/>
        <w:rPr>
          <w:b/>
          <w:bCs/>
          <w:lang w:eastAsia="lt-LT"/>
        </w:rPr>
      </w:pPr>
    </w:p>
    <w:p w14:paraId="0A4FB6D0" w14:textId="77777777" w:rsidR="004E33B1" w:rsidRDefault="004E33B1" w:rsidP="00E56A2C">
      <w:pPr>
        <w:spacing w:line="360" w:lineRule="auto"/>
        <w:ind w:firstLine="851"/>
        <w:jc w:val="both"/>
        <w:rPr>
          <w:b/>
          <w:bCs/>
          <w:lang w:eastAsia="lt-LT"/>
        </w:rPr>
      </w:pPr>
    </w:p>
    <w:p w14:paraId="2C5BAD56" w14:textId="5599DA12" w:rsidR="00EA4EE9" w:rsidRPr="00030EDC" w:rsidRDefault="109A5CF3" w:rsidP="00E56A2C">
      <w:pPr>
        <w:spacing w:line="360" w:lineRule="auto"/>
        <w:ind w:firstLine="851"/>
        <w:jc w:val="both"/>
        <w:rPr>
          <w:highlight w:val="green"/>
          <w:lang w:eastAsia="lt-LT"/>
        </w:rPr>
      </w:pPr>
      <w:r w:rsidRPr="00030EDC">
        <w:rPr>
          <w:b/>
          <w:bCs/>
          <w:lang w:eastAsia="lt-LT"/>
        </w:rPr>
        <w:lastRenderedPageBreak/>
        <w:t>Ugdant laisvą, pilietišką  ir brandžią asmenybę.</w:t>
      </w:r>
      <w:r w:rsidRPr="00030EDC">
        <w:rPr>
          <w:lang w:eastAsia="lt-LT"/>
        </w:rPr>
        <w:t xml:space="preserve"> </w:t>
      </w:r>
    </w:p>
    <w:p w14:paraId="1B803BF6" w14:textId="77777777" w:rsidR="009D61EB" w:rsidRDefault="00787BD7" w:rsidP="00E56A2C">
      <w:pPr>
        <w:pStyle w:val="prastasiniatinklio"/>
        <w:spacing w:before="0" w:beforeAutospacing="0" w:after="0" w:afterAutospacing="0" w:line="360" w:lineRule="auto"/>
        <w:ind w:firstLine="851"/>
        <w:jc w:val="both"/>
        <w:rPr>
          <w:b/>
        </w:rPr>
      </w:pPr>
      <w:r w:rsidRPr="00707A8B">
        <w:t>Gimnazija, siekdama</w:t>
      </w:r>
      <w:r w:rsidRPr="00707A8B">
        <w:rPr>
          <w:b/>
        </w:rPr>
        <w:t xml:space="preserve"> </w:t>
      </w:r>
      <w:r w:rsidRPr="00707A8B">
        <w:rPr>
          <w:rStyle w:val="Grietas"/>
          <w:b w:val="0"/>
        </w:rPr>
        <w:t>ugdyti pilietišką ir brandžią asmenybę</w:t>
      </w:r>
      <w:r w:rsidRPr="001125B3">
        <w:rPr>
          <w:bCs/>
        </w:rPr>
        <w:t xml:space="preserve">, </w:t>
      </w:r>
      <w:r w:rsidR="00707A8B" w:rsidRPr="00707A8B">
        <w:t>taiko</w:t>
      </w:r>
      <w:r w:rsidRPr="00707A8B">
        <w:t xml:space="preserve"> įvairias priemones, kurios stiprina mokinių</w:t>
      </w:r>
      <w:r w:rsidRPr="00707A8B">
        <w:rPr>
          <w:b/>
        </w:rPr>
        <w:t xml:space="preserve"> </w:t>
      </w:r>
      <w:r w:rsidRPr="00707A8B">
        <w:rPr>
          <w:rStyle w:val="Grietas"/>
          <w:b w:val="0"/>
        </w:rPr>
        <w:t>pilietinę savimonę, atsakomybę, vertybines nuostatas ir aktyvų dalyvavimą visuomeniniame gyvenime</w:t>
      </w:r>
      <w:r w:rsidRPr="001125B3">
        <w:rPr>
          <w:bCs/>
        </w:rPr>
        <w:t xml:space="preserve">. </w:t>
      </w:r>
    </w:p>
    <w:p w14:paraId="7E81B93D" w14:textId="7453CE11" w:rsidR="003716F0" w:rsidRPr="009D61EB" w:rsidRDefault="00707A8B" w:rsidP="00E56A2C">
      <w:pPr>
        <w:pStyle w:val="prastasiniatinklio"/>
        <w:spacing w:before="0" w:beforeAutospacing="0" w:after="0" w:afterAutospacing="0" w:line="360" w:lineRule="auto"/>
        <w:ind w:firstLine="851"/>
        <w:jc w:val="both"/>
        <w:rPr>
          <w:b/>
        </w:rPr>
      </w:pPr>
      <w:r w:rsidRPr="00707A8B">
        <w:t>Pilietiškumo ugdymas</w:t>
      </w:r>
      <w:r>
        <w:rPr>
          <w:b/>
        </w:rPr>
        <w:t xml:space="preserve"> </w:t>
      </w:r>
      <w:r w:rsidRPr="00707A8B">
        <w:t>gimnazijoje integruojamas į įvairių dalykų pamokas bei dėstomas kaip atskira pamoka. I gimnazijos klasių mokinia</w:t>
      </w:r>
      <w:r w:rsidR="00847715">
        <w:t>ms organizuojamas</w:t>
      </w:r>
      <w:r>
        <w:t xml:space="preserve"> </w:t>
      </w:r>
      <w:r w:rsidR="00107A7D">
        <w:t xml:space="preserve">3 dienų </w:t>
      </w:r>
      <w:r w:rsidR="00847715">
        <w:t>Pilietiškumo ir gynybos įgūdžių kursas.</w:t>
      </w:r>
      <w:r w:rsidR="009D61EB">
        <w:t xml:space="preserve"> </w:t>
      </w:r>
    </w:p>
    <w:p w14:paraId="02A1F182" w14:textId="2BF515D8" w:rsidR="00707A8B" w:rsidRDefault="003716F0" w:rsidP="00E56A2C">
      <w:pPr>
        <w:pStyle w:val="prastasiniatinklio"/>
        <w:spacing w:before="0" w:beforeAutospacing="0" w:after="0" w:afterAutospacing="0" w:line="360" w:lineRule="auto"/>
        <w:ind w:firstLine="851"/>
        <w:jc w:val="both"/>
      </w:pPr>
      <w:r>
        <w:t xml:space="preserve">Labai svarbu šiandienos mokykloje ugdyti  </w:t>
      </w:r>
      <w:r w:rsidRPr="003716F0">
        <w:rPr>
          <w:rStyle w:val="Grietas"/>
          <w:b w:val="0"/>
        </w:rPr>
        <w:t xml:space="preserve">kritinį </w:t>
      </w:r>
      <w:r w:rsidR="001125B3" w:rsidRPr="001125B3">
        <w:rPr>
          <w:rStyle w:val="Grietas"/>
          <w:b w:val="0"/>
        </w:rPr>
        <w:t xml:space="preserve">mokinių </w:t>
      </w:r>
      <w:r w:rsidRPr="003716F0">
        <w:rPr>
          <w:rStyle w:val="Grietas"/>
          <w:b w:val="0"/>
        </w:rPr>
        <w:t>mąstymą</w:t>
      </w:r>
      <w:r>
        <w:t xml:space="preserve"> ir gebėjimą argumentuotai reikšti nuom</w:t>
      </w:r>
      <w:r w:rsidR="009D61EB">
        <w:t>onę apie visuomenės reiškinius.</w:t>
      </w:r>
    </w:p>
    <w:p w14:paraId="76A2D952" w14:textId="4E1550C5" w:rsidR="00E91D23" w:rsidRDefault="0021622D" w:rsidP="00E56A2C">
      <w:pPr>
        <w:pStyle w:val="prastasiniatinklio"/>
        <w:spacing w:before="0" w:beforeAutospacing="0" w:after="0" w:afterAutospacing="0" w:line="360" w:lineRule="auto"/>
        <w:ind w:firstLine="851"/>
        <w:jc w:val="both"/>
      </w:pPr>
      <w:r>
        <w:t xml:space="preserve">Pagal ugdymo planus mokiniams yra privaloma socialinė – pilietinė veikla: pagrindiniame ugdyme – 20 valandų per mokslo metus, viduriniame ugdyme – 70 valandų per dvejus mokslo metus. Šias veiklas mokiniai vykdo labai kūrybiškai – atlieka jas prisidėdami prie įvairių renginių, akcijų pagal gyvenamąją vietą, savanoriauja </w:t>
      </w:r>
      <w:r w:rsidR="00D34C87">
        <w:t>gimnaz</w:t>
      </w:r>
      <w:r w:rsidR="00B57294">
        <w:t>i</w:t>
      </w:r>
      <w:r w:rsidR="00D34C87">
        <w:t xml:space="preserve">jos Namų darbų klube, </w:t>
      </w:r>
      <w:r>
        <w:t>įvairiose Lazdijų rajono įstaigose ir organizacijose</w:t>
      </w:r>
      <w:r w:rsidR="002560A6">
        <w:t xml:space="preserve">, </w:t>
      </w:r>
      <w:r w:rsidR="00D34C87">
        <w:t xml:space="preserve">gimnazijoje </w:t>
      </w:r>
      <w:r w:rsidR="002560A6">
        <w:t>organizuoja akcijas,</w:t>
      </w:r>
      <w:r w:rsidR="00D34C87">
        <w:t xml:space="preserve"> netradicines dienas,</w:t>
      </w:r>
      <w:r w:rsidR="002560A6">
        <w:t xml:space="preserve"> </w:t>
      </w:r>
      <w:r w:rsidR="00D34C87">
        <w:t xml:space="preserve">kitus renginius. Šių </w:t>
      </w:r>
      <w:r w:rsidR="003716F0">
        <w:t>veiklų</w:t>
      </w:r>
      <w:r w:rsidR="00D34C87">
        <w:t xml:space="preserve"> spektras labai platus – nuo </w:t>
      </w:r>
      <w:r w:rsidR="003716F0">
        <w:t>valstybei ir gimnazijai svarbių dienų minėjimų iki pagalbos organizavimo beglobiams gyvūnams.</w:t>
      </w:r>
    </w:p>
    <w:p w14:paraId="16B6FE82" w14:textId="06777951" w:rsidR="00C848D6" w:rsidRDefault="003716F0" w:rsidP="00013F7E">
      <w:pPr>
        <w:pStyle w:val="prastasiniatinklio"/>
        <w:spacing w:before="0" w:beforeAutospacing="0" w:after="0" w:afterAutospacing="0" w:line="360" w:lineRule="auto"/>
        <w:ind w:firstLine="851"/>
        <w:jc w:val="both"/>
      </w:pPr>
      <w:r>
        <w:t>Pilietiškumo ugdymas gimnazijoje vyksta nuosekliai, planingai, pasitelkiant socialinius partnerius.</w:t>
      </w:r>
    </w:p>
    <w:p w14:paraId="3092604F" w14:textId="1D054511" w:rsidR="00013F7E" w:rsidRDefault="00013F7E" w:rsidP="00013F7E">
      <w:pPr>
        <w:pStyle w:val="prastasiniatinklio"/>
        <w:spacing w:before="0" w:beforeAutospacing="0" w:after="0" w:afterAutospacing="0" w:line="360" w:lineRule="auto"/>
        <w:ind w:firstLine="851"/>
        <w:jc w:val="both"/>
      </w:pPr>
      <w:r w:rsidRPr="00C848D6">
        <w:t xml:space="preserve">Gimnazija </w:t>
      </w:r>
      <w:r>
        <w:t xml:space="preserve">glaudžiai </w:t>
      </w:r>
      <w:r w:rsidRPr="00C848D6">
        <w:t>bendradarbiauja su LŠS Karininko Antano Juozapavičiaus šaulių 1-ąja rinktine </w:t>
      </w:r>
      <w:r>
        <w:t xml:space="preserve"> (gimnazijoje Jaunųjų šaulių neformaliojo švietimo veiklą pasirinkę 52 gimnazijos 5- IV g klasių mokiniai). Karininko profesiją pasirinko 1 gimnazijos abiturientas. Vis daugiau III- IV g klasių mokinių renkasi tarnybą Krašto apsaugos savanoriškose pajėgose (KASP). Per 2025 metus pirminius  KASP mokymus pabaigė 7 gimnazijos mokiniai.</w:t>
      </w:r>
    </w:p>
    <w:p w14:paraId="406D0421" w14:textId="6E37718B" w:rsidR="003716F0" w:rsidRPr="00CE4FDF" w:rsidRDefault="00E91D23" w:rsidP="00E56A2C">
      <w:pPr>
        <w:spacing w:line="360" w:lineRule="auto"/>
        <w:ind w:firstLine="851"/>
        <w:jc w:val="both"/>
        <w:rPr>
          <w:color w:val="FF0000"/>
        </w:rPr>
      </w:pPr>
      <w:r>
        <w:t>Pilietiškumo ugdymui gimnazija pildė paraišką dalyvauti  projekte „Atgal į mokyklą“</w:t>
      </w:r>
      <w:r w:rsidR="001125B3">
        <w:t>,</w:t>
      </w:r>
      <w:r w:rsidR="004F12E6">
        <w:t xml:space="preserve"> </w:t>
      </w:r>
      <w:r w:rsidR="001125B3">
        <w:t>skirtą</w:t>
      </w:r>
      <w:r>
        <w:t xml:space="preserve"> skatinti domėjimąsi europinėmis temomis bei formuoti vertybines nuostatas, įgalinančias jaunimą būti aktyviais piliečiais. Šio projekto tikslas – suteikti galimybes gauti žinių apie ES ir valstybių veikimą joje. Pilietiškumo pamoką gimnazistams 2025 m. gegužės 2 d. vedė užsienio reikalų ministras.</w:t>
      </w:r>
      <w:r w:rsidR="00DB4503">
        <w:t xml:space="preserve"> Gimnazijos mokiniai dalyvavo Seimo kanceliarijos organizuotoje Demokratijos žinių konkurso pilietiškumo pamokoje (2025 m. kovo mėn. 24 d.).</w:t>
      </w:r>
      <w:r w:rsidR="00CE4FDF">
        <w:t xml:space="preserve"> </w:t>
      </w:r>
      <w:r w:rsidR="00CE4FDF" w:rsidRPr="00003B11">
        <w:t xml:space="preserve">Teikė paraišką ir dalyvavo </w:t>
      </w:r>
      <w:r w:rsidR="00CE4FDF" w:rsidRPr="00003B11">
        <w:rPr>
          <w:shd w:val="clear" w:color="auto" w:fill="FFFFFF"/>
        </w:rPr>
        <w:t xml:space="preserve">Krašto apsaugos ministerijos kartu su partneriais skelbiamame konkurse „Vėliava mokyklai“. </w:t>
      </w:r>
    </w:p>
    <w:p w14:paraId="6308244D" w14:textId="6B5E74DA" w:rsidR="009D61EB" w:rsidRPr="00030EDC" w:rsidRDefault="009D61EB" w:rsidP="00E56A2C">
      <w:pPr>
        <w:spacing w:line="360" w:lineRule="auto"/>
        <w:ind w:firstLine="851"/>
        <w:jc w:val="both"/>
      </w:pPr>
      <w:r>
        <w:t>Gimnazijos mokiniai gausia</w:t>
      </w:r>
      <w:r w:rsidR="00454686">
        <w:t>i</w:t>
      </w:r>
      <w:r>
        <w:t xml:space="preserve"> dalyvauja LR Konstitucijos egzamine, Europos egzamine,</w:t>
      </w:r>
      <w:r w:rsidRPr="00030EDC">
        <w:t xml:space="preserve"> </w:t>
      </w:r>
      <w:r>
        <w:t xml:space="preserve">mokiniams patrauklia forma </w:t>
      </w:r>
      <w:r w:rsidRPr="00030EDC">
        <w:t>minimos tarptautinės antikorupcijos, tolerancijos, psichinės sveikatos dienos, kitos atmintin</w:t>
      </w:r>
      <w:r>
        <w:t>o</w:t>
      </w:r>
      <w:r w:rsidRPr="00030EDC">
        <w:t xml:space="preserve">s dienos, vykdomi veiksmo savaitės be patyčių užsiėmimai, mokiniai klasių </w:t>
      </w:r>
      <w:r w:rsidRPr="00030EDC">
        <w:lastRenderedPageBreak/>
        <w:t>valandėlių, pagalbos specialistų užsiėmimų ir pilieti</w:t>
      </w:r>
      <w:r>
        <w:t>nio ugdymo</w:t>
      </w:r>
      <w:r w:rsidRPr="00030EDC">
        <w:t xml:space="preserve"> pamokų metu skatinami diskutuoti gyvenime aktualiomis temomis, mokomi svarbių vertybių ir įgūdžių, kurie jiems padeda tapti atsakingais</w:t>
      </w:r>
      <w:r>
        <w:t xml:space="preserve">, empatiškais </w:t>
      </w:r>
      <w:r w:rsidRPr="00030EDC">
        <w:t xml:space="preserve"> ir pilietiškais žmonėmis, </w:t>
      </w:r>
      <w:r>
        <w:t xml:space="preserve">atsakingais už savo </w:t>
      </w:r>
      <w:r w:rsidRPr="007E0F0A">
        <w:t>veiksmus.</w:t>
      </w:r>
    </w:p>
    <w:p w14:paraId="55278906" w14:textId="138E8DBF" w:rsidR="003E1D5B" w:rsidRDefault="109A5CF3" w:rsidP="00E56A2C">
      <w:pPr>
        <w:spacing w:line="360" w:lineRule="auto"/>
        <w:ind w:firstLine="851"/>
        <w:jc w:val="both"/>
        <w:rPr>
          <w:b/>
          <w:bCs/>
          <w:lang w:eastAsia="lt-LT"/>
        </w:rPr>
      </w:pPr>
      <w:r w:rsidRPr="00030EDC">
        <w:rPr>
          <w:b/>
          <w:bCs/>
          <w:lang w:eastAsia="lt-LT"/>
        </w:rPr>
        <w:t>Kuriant sveiką, saugią, estetišką patogią,  ugdymosi aplinką kiekvienam.</w:t>
      </w:r>
    </w:p>
    <w:p w14:paraId="27335479" w14:textId="77777777" w:rsidR="003E1D5B" w:rsidRPr="003E1D5B" w:rsidRDefault="003E1D5B" w:rsidP="00E56A2C">
      <w:pPr>
        <w:spacing w:line="360" w:lineRule="auto"/>
        <w:ind w:firstLine="851"/>
        <w:jc w:val="both"/>
        <w:rPr>
          <w:szCs w:val="24"/>
          <w:lang w:eastAsia="lt-LT"/>
        </w:rPr>
      </w:pPr>
      <w:r w:rsidRPr="003E1D5B">
        <w:rPr>
          <w:szCs w:val="24"/>
          <w:lang w:eastAsia="lt-LT"/>
        </w:rPr>
        <w:t xml:space="preserve">2024–2025 mokslo metais gimnazijoje nuosekliai ir sistemingai tęsiamas darbas kuriant saugią, sveiką ir psichologiškai palaikančią ugdymosi aplinką. Siekiant šviesti mokinius smurto, patyčių, psichiką veikiančių medžiagų vartojimo prevencijos klausimais bei ugdyti jų socialinius ir emocinius įgūdžius, gimnazijoje įgyvendinamos ilgalaikės socialinio emocinio ugdymo programos </w:t>
      </w:r>
      <w:r w:rsidRPr="003E1D5B">
        <w:rPr>
          <w:bCs/>
          <w:szCs w:val="24"/>
          <w:lang w:eastAsia="lt-LT"/>
        </w:rPr>
        <w:t>LION QUEST „Paauglystės kryžkelės“</w:t>
      </w:r>
      <w:r w:rsidRPr="003E1D5B">
        <w:rPr>
          <w:szCs w:val="24"/>
          <w:lang w:eastAsia="lt-LT"/>
        </w:rPr>
        <w:t xml:space="preserve"> ir </w:t>
      </w:r>
      <w:r w:rsidRPr="003E1D5B">
        <w:rPr>
          <w:bCs/>
          <w:szCs w:val="24"/>
          <w:lang w:eastAsia="lt-LT"/>
        </w:rPr>
        <w:t>„Raktai į sėkmę“</w:t>
      </w:r>
      <w:r w:rsidRPr="003E1D5B">
        <w:rPr>
          <w:szCs w:val="24"/>
          <w:lang w:eastAsia="lt-LT"/>
        </w:rPr>
        <w:t>.</w:t>
      </w:r>
    </w:p>
    <w:p w14:paraId="773C6C76" w14:textId="510FC316" w:rsidR="003E1D5B" w:rsidRDefault="003E1D5B" w:rsidP="00E56A2C">
      <w:pPr>
        <w:spacing w:line="360" w:lineRule="auto"/>
        <w:ind w:firstLine="851"/>
        <w:jc w:val="both"/>
        <w:rPr>
          <w:szCs w:val="24"/>
          <w:lang w:eastAsia="lt-LT"/>
        </w:rPr>
      </w:pPr>
      <w:r w:rsidRPr="003E1D5B">
        <w:rPr>
          <w:szCs w:val="24"/>
          <w:lang w:eastAsia="lt-LT"/>
        </w:rPr>
        <w:t xml:space="preserve">Programų įgyvendinimas yra dalis ilgalaikės gimnazijos strategijos – </w:t>
      </w:r>
      <w:r w:rsidRPr="003E1D5B">
        <w:rPr>
          <w:bCs/>
          <w:szCs w:val="24"/>
          <w:lang w:eastAsia="lt-LT"/>
        </w:rPr>
        <w:t>kurti saugią, sveiką ir įtraukią gimnazijos  bendruomenę</w:t>
      </w:r>
      <w:r w:rsidRPr="003E1D5B">
        <w:rPr>
          <w:szCs w:val="24"/>
          <w:lang w:eastAsia="lt-LT"/>
        </w:rPr>
        <w:t>, stiprinti mokinių psichoemocinę sveikatą, atsakomybės jausmą ir gebėjimą priimti brandžius sprendimus.</w:t>
      </w:r>
      <w:r w:rsidR="00425B37" w:rsidRPr="00425B37">
        <w:rPr>
          <w:szCs w:val="24"/>
          <w:lang w:eastAsia="lt-LT"/>
        </w:rPr>
        <w:t xml:space="preserve"> </w:t>
      </w:r>
      <w:r w:rsidR="00425B37" w:rsidRPr="003E1D5B">
        <w:rPr>
          <w:szCs w:val="24"/>
          <w:lang w:eastAsia="lt-LT"/>
        </w:rPr>
        <w:t>Nuoseklus prevencinių programų vykdymas užtikrina kryptingą ir ilgalaikį poveikį mokinių asmenybės ugdymui bei emocinei gerovei.</w:t>
      </w:r>
    </w:p>
    <w:p w14:paraId="2E55904A" w14:textId="705336DA" w:rsidR="002506D5" w:rsidRPr="002506D5" w:rsidRDefault="00601D66" w:rsidP="00E56A2C">
      <w:pPr>
        <w:spacing w:line="360" w:lineRule="auto"/>
        <w:ind w:firstLine="851"/>
        <w:jc w:val="both"/>
        <w:rPr>
          <w:bCs/>
        </w:rPr>
      </w:pPr>
      <w:r>
        <w:rPr>
          <w:szCs w:val="24"/>
          <w:lang w:eastAsia="lt-LT"/>
        </w:rPr>
        <w:t>Kuriant sveiką ir saugią ugdymo(-si) aplinką kiekvienam vyko aktyvus nuolatinis  bendradarbiavimas su socialiniais partneriais – Lazdijų VSB</w:t>
      </w:r>
      <w:r w:rsidR="005263C2">
        <w:rPr>
          <w:szCs w:val="24"/>
          <w:lang w:eastAsia="lt-LT"/>
        </w:rPr>
        <w:t>.</w:t>
      </w:r>
      <w:r>
        <w:rPr>
          <w:szCs w:val="24"/>
          <w:lang w:eastAsia="lt-LT"/>
        </w:rPr>
        <w:t xml:space="preserve"> Ieškota naujų paveikių bendradarbiavimo formų, kurios tarsi kitu </w:t>
      </w:r>
      <w:r w:rsidR="005263C2">
        <w:rPr>
          <w:szCs w:val="24"/>
          <w:lang w:eastAsia="lt-LT"/>
        </w:rPr>
        <w:t>žvilgsniu</w:t>
      </w:r>
      <w:r>
        <w:rPr>
          <w:szCs w:val="24"/>
          <w:lang w:eastAsia="lt-LT"/>
        </w:rPr>
        <w:t xml:space="preserve"> padėtų mokiniams pažvelgti į problemą ir </w:t>
      </w:r>
      <w:r w:rsidR="002506D5">
        <w:rPr>
          <w:szCs w:val="24"/>
          <w:lang w:eastAsia="lt-LT"/>
        </w:rPr>
        <w:t>padėti susi</w:t>
      </w:r>
      <w:r>
        <w:rPr>
          <w:szCs w:val="24"/>
          <w:lang w:eastAsia="lt-LT"/>
        </w:rPr>
        <w:t>vokti</w:t>
      </w:r>
      <w:r w:rsidR="002506D5">
        <w:rPr>
          <w:szCs w:val="24"/>
          <w:lang w:eastAsia="lt-LT"/>
        </w:rPr>
        <w:t xml:space="preserve">. Ypatingai paveikūs buvo </w:t>
      </w:r>
      <w:r w:rsidR="0068651D">
        <w:rPr>
          <w:bCs/>
          <w:lang w:eastAsia="lt-LT"/>
        </w:rPr>
        <w:t xml:space="preserve">VSB organizuoti mokymai </w:t>
      </w:r>
      <w:r w:rsidR="005263C2" w:rsidRPr="005263C2">
        <w:rPr>
          <w:bCs/>
          <w:lang w:eastAsia="lt-LT"/>
        </w:rPr>
        <w:t xml:space="preserve">7-tų klasių mokiniams </w:t>
      </w:r>
      <w:r w:rsidR="0068651D">
        <w:rPr>
          <w:bCs/>
          <w:lang w:eastAsia="lt-LT"/>
        </w:rPr>
        <w:t>„</w:t>
      </w:r>
      <w:r w:rsidR="002506D5" w:rsidRPr="002506D5">
        <w:rPr>
          <w:bCs/>
        </w:rPr>
        <w:t>Priklausomybių prevencijos programa, skirta psichoaktyvių medžiagų p</w:t>
      </w:r>
      <w:r w:rsidR="00950565">
        <w:rPr>
          <w:bCs/>
        </w:rPr>
        <w:t xml:space="preserve">revencijos mokymui moksleiviams </w:t>
      </w:r>
      <w:r w:rsidR="002506D5" w:rsidRPr="002506D5">
        <w:rPr>
          <w:bCs/>
        </w:rPr>
        <w:t>ir jų aplinkos nariams</w:t>
      </w:r>
      <w:r w:rsidR="005263C2">
        <w:rPr>
          <w:bCs/>
        </w:rPr>
        <w:t>“</w:t>
      </w:r>
      <w:r w:rsidR="002506D5" w:rsidRPr="002506D5">
        <w:rPr>
          <w:bCs/>
        </w:rPr>
        <w:t>.</w:t>
      </w:r>
    </w:p>
    <w:p w14:paraId="13FCC617" w14:textId="28746BFA" w:rsidR="002506D5" w:rsidRPr="002506D5" w:rsidRDefault="002506D5" w:rsidP="00E56A2C">
      <w:pPr>
        <w:spacing w:line="360" w:lineRule="auto"/>
        <w:ind w:firstLine="851"/>
        <w:jc w:val="both"/>
        <w:rPr>
          <w:bCs/>
          <w:sz w:val="22"/>
        </w:rPr>
      </w:pPr>
      <w:r w:rsidRPr="002506D5">
        <w:rPr>
          <w:bCs/>
          <w:iCs/>
          <w:color w:val="3B3838"/>
        </w:rPr>
        <w:t>Įgyvendinant Lazdijų rajono savivaldybės Visuomenės sveikatos rėmimo specialiosios programos projektą, Ig ir IIg klasių mokiniams buvo  vykdomi lytinio švietimo užsiėmimai „Vaisinga meilė. Kas tai?“, kurių tikslas paruošti jaunimą ir suteikti jiems žinių, įgūdžių ir išteklių būti pasirengus priimti tinkamus sprendimus, užtikrinančius asmens sveikatą ir apsaugą.</w:t>
      </w:r>
    </w:p>
    <w:p w14:paraId="33D10C21" w14:textId="4AE87F2C" w:rsidR="009614B7" w:rsidRDefault="002506D5" w:rsidP="00E56A2C">
      <w:pPr>
        <w:spacing w:line="360" w:lineRule="auto"/>
        <w:ind w:firstLine="851"/>
        <w:jc w:val="both"/>
        <w:rPr>
          <w:color w:val="000000"/>
        </w:rPr>
      </w:pPr>
      <w:r w:rsidRPr="00E367C7">
        <w:rPr>
          <w:szCs w:val="24"/>
          <w:lang w:eastAsia="lt-LT"/>
        </w:rPr>
        <w:t>Bendradarbiaujant su Alytaus apskrities VPK Lazdijų rajono policijos komisariatu</w:t>
      </w:r>
      <w:r w:rsidR="009614B7">
        <w:rPr>
          <w:color w:val="174E86"/>
          <w:szCs w:val="24"/>
        </w:rPr>
        <w:t xml:space="preserve">, </w:t>
      </w:r>
      <w:r w:rsidR="009614B7" w:rsidRPr="00861565">
        <w:rPr>
          <w:szCs w:val="24"/>
        </w:rPr>
        <w:t>IIg – IVg klasių  mokiniai dalyvavo netradicinės saugaus eismo prevencijos renginyje ,,M</w:t>
      </w:r>
      <w:r w:rsidR="00E367C7">
        <w:rPr>
          <w:szCs w:val="24"/>
        </w:rPr>
        <w:t xml:space="preserve">an </w:t>
      </w:r>
      <w:r w:rsidR="009614B7" w:rsidRPr="00861565">
        <w:rPr>
          <w:szCs w:val="24"/>
        </w:rPr>
        <w:t>(</w:t>
      </w:r>
      <w:r w:rsidR="00E367C7">
        <w:rPr>
          <w:szCs w:val="24"/>
        </w:rPr>
        <w:t>NE</w:t>
      </w:r>
      <w:r w:rsidR="009614B7" w:rsidRPr="00861565">
        <w:rPr>
          <w:szCs w:val="24"/>
        </w:rPr>
        <w:t>)</w:t>
      </w:r>
      <w:r w:rsidR="009614B7" w:rsidRPr="003C5EFE">
        <w:rPr>
          <w:szCs w:val="24"/>
        </w:rPr>
        <w:t>vienodai“,</w:t>
      </w:r>
      <w:r w:rsidR="003C5EFE">
        <w:rPr>
          <w:szCs w:val="24"/>
        </w:rPr>
        <w:t xml:space="preserve"> </w:t>
      </w:r>
      <w:r w:rsidR="00E367C7">
        <w:rPr>
          <w:color w:val="000000"/>
        </w:rPr>
        <w:t xml:space="preserve">netradicinėje diskusijoje </w:t>
      </w:r>
      <w:r w:rsidR="00E367C7" w:rsidRPr="00E367C7">
        <w:rPr>
          <w:bCs/>
          <w:color w:val="000000"/>
        </w:rPr>
        <w:t>,,O KODĖL GI NE? BURY`s SMAGIAU!“</w:t>
      </w:r>
      <w:r w:rsidR="00E367C7" w:rsidRPr="00E367C7">
        <w:rPr>
          <w:color w:val="000000"/>
        </w:rPr>
        <w:t>,</w:t>
      </w:r>
      <w:r w:rsidR="00E367C7">
        <w:rPr>
          <w:color w:val="000000"/>
        </w:rPr>
        <w:t xml:space="preserve"> skirtoje 8, Ig ir IIg klasių moksleiviams. Alytaus apskrities VPK Lazdijų komisariato policijos bendruomenės pareigūnai gimnazijoje skaito paskaitas, dalyvauja akcijose, reiduose, visuomet padeda aiškinantis teisinės atsakomybės klausimus.</w:t>
      </w:r>
    </w:p>
    <w:p w14:paraId="1C82D56B" w14:textId="00751058" w:rsidR="00CF3ACF" w:rsidRPr="00CF3ACF" w:rsidRDefault="00CF3ACF" w:rsidP="00E56A2C">
      <w:pPr>
        <w:spacing w:line="360" w:lineRule="auto"/>
        <w:ind w:firstLine="851"/>
        <w:jc w:val="both"/>
        <w:rPr>
          <w:sz w:val="22"/>
        </w:rPr>
      </w:pPr>
      <w:r>
        <w:rPr>
          <w:szCs w:val="24"/>
        </w:rPr>
        <w:t xml:space="preserve">Bendradarbiaujant su </w:t>
      </w:r>
      <w:r>
        <w:rPr>
          <w:szCs w:val="24"/>
          <w:lang w:eastAsia="lt-LT"/>
        </w:rPr>
        <w:t xml:space="preserve">VšĮ Lazdijų socialinių paslaugų centru, gimnazijos VGK nutarimu </w:t>
      </w:r>
      <w:r w:rsidRPr="00CF3ACF">
        <w:rPr>
          <w:szCs w:val="24"/>
        </w:rPr>
        <w:t xml:space="preserve">mokinius, jų tėvus (globėjus, rūpintojus) nukreipiame konsultacijoms pas </w:t>
      </w:r>
      <w:r>
        <w:t xml:space="preserve">specialistus, kurie dirba VšĮ Lazdijų socialinių paslaugų centre </w:t>
      </w:r>
      <w:r w:rsidR="00D71846">
        <w:t xml:space="preserve">vykdydami </w:t>
      </w:r>
      <w:r>
        <w:t>projekt</w:t>
      </w:r>
      <w:r w:rsidR="00D71846">
        <w:t>ą</w:t>
      </w:r>
      <w:r>
        <w:t xml:space="preserve"> „Kompleksinės paslaugos šeimai (KOPA)“.</w:t>
      </w:r>
    </w:p>
    <w:p w14:paraId="64BBF57C" w14:textId="0996883E" w:rsidR="00601D66" w:rsidRPr="00003B11" w:rsidRDefault="003C5EFE" w:rsidP="00E56A2C">
      <w:pPr>
        <w:spacing w:line="360" w:lineRule="auto"/>
        <w:ind w:firstLine="851"/>
        <w:jc w:val="both"/>
        <w:rPr>
          <w:bCs/>
          <w:color w:val="FF0000"/>
          <w:lang w:eastAsia="lt-LT"/>
        </w:rPr>
      </w:pPr>
      <w:r w:rsidRPr="003C5EFE">
        <w:rPr>
          <w:bCs/>
          <w:lang w:eastAsia="lt-LT"/>
        </w:rPr>
        <w:lastRenderedPageBreak/>
        <w:t xml:space="preserve">Gimnazija dalyvauja ilgalaikėje programoje „Mokyklų </w:t>
      </w:r>
      <w:r w:rsidR="0068651D">
        <w:rPr>
          <w:bCs/>
          <w:lang w:eastAsia="lt-LT"/>
        </w:rPr>
        <w:t xml:space="preserve">be priklausomybių klubas 2025“, </w:t>
      </w:r>
      <w:r w:rsidR="0068651D" w:rsidRPr="00003B11">
        <w:rPr>
          <w:bCs/>
          <w:lang w:eastAsia="lt-LT"/>
        </w:rPr>
        <w:t>kurioje</w:t>
      </w:r>
      <w:r w:rsidRPr="00003B11">
        <w:rPr>
          <w:bCs/>
          <w:lang w:eastAsia="lt-LT"/>
        </w:rPr>
        <w:t xml:space="preserve"> </w:t>
      </w:r>
      <w:r w:rsidR="0068651D" w:rsidRPr="00003B11">
        <w:rPr>
          <w:bCs/>
          <w:lang w:eastAsia="lt-LT"/>
        </w:rPr>
        <w:t>kvalifikaciją kelia100 proc. mokytojų i</w:t>
      </w:r>
      <w:r w:rsidR="00003B11">
        <w:rPr>
          <w:bCs/>
          <w:lang w:eastAsia="lt-LT"/>
        </w:rPr>
        <w:t>r pagalbos mokiniui specialistų</w:t>
      </w:r>
      <w:r w:rsidR="00D71846">
        <w:rPr>
          <w:bCs/>
          <w:lang w:eastAsia="lt-LT"/>
        </w:rPr>
        <w:t>.</w:t>
      </w:r>
    </w:p>
    <w:p w14:paraId="5EA8A3EE" w14:textId="06DC8924" w:rsidR="00E367C7" w:rsidRDefault="00601D66" w:rsidP="00E56A2C">
      <w:pPr>
        <w:spacing w:line="360" w:lineRule="auto"/>
        <w:ind w:firstLine="851"/>
        <w:jc w:val="both"/>
      </w:pPr>
      <w:r>
        <w:t>Tradicine gimnazijos veikla išliko dieninė vaikų vasaros poilsio stovykla</w:t>
      </w:r>
      <w:r w:rsidR="0068651D">
        <w:t xml:space="preserve"> „Žinių ekspedicija“</w:t>
      </w:r>
      <w:r>
        <w:t>. Šiemet ji buvo skirta gabiems ir talentingiems gimnazijos mokiniams. Joje dalyvavo</w:t>
      </w:r>
      <w:r w:rsidR="00C62B8B">
        <w:t xml:space="preserve"> 2</w:t>
      </w:r>
      <w:r w:rsidR="00C62B8B" w:rsidRPr="00C62B8B">
        <w:t>0</w:t>
      </w:r>
      <w:r w:rsidRPr="00C62B8B">
        <w:t xml:space="preserve"> gimnazijos mokinių.</w:t>
      </w:r>
      <w:r>
        <w:t xml:space="preserve"> Stovyklos metu vyko pažintinės, kūrybinės ir sportinės veiklos, kurios suteikė mokiniams galimybę turiningai pailsėti, tobulinti bendravimo bei bendradarbiavimo įgūdžius ir įgyti naujų žinių.</w:t>
      </w:r>
    </w:p>
    <w:p w14:paraId="6D34A4F1" w14:textId="6EF57A61" w:rsidR="007362CC" w:rsidRPr="00E367C7" w:rsidRDefault="00E367C7" w:rsidP="00E56A2C">
      <w:pPr>
        <w:spacing w:line="360" w:lineRule="auto"/>
        <w:ind w:firstLine="851"/>
        <w:jc w:val="both"/>
        <w:rPr>
          <w:bCs/>
          <w:lang w:eastAsia="lt-LT"/>
        </w:rPr>
      </w:pPr>
      <w:r w:rsidRPr="00E367C7">
        <w:rPr>
          <w:bCs/>
          <w:lang w:eastAsia="lt-LT"/>
        </w:rPr>
        <w:t xml:space="preserve"> </w:t>
      </w:r>
      <w:r>
        <w:rPr>
          <w:bCs/>
          <w:lang w:eastAsia="lt-LT"/>
        </w:rPr>
        <w:t>Gimnazijoje inicijuojamos ir įgyvendinamos priemonės</w:t>
      </w:r>
      <w:r w:rsidR="00D71846">
        <w:rPr>
          <w:bCs/>
          <w:lang w:eastAsia="lt-LT"/>
        </w:rPr>
        <w:t>, skirtos</w:t>
      </w:r>
      <w:r>
        <w:rPr>
          <w:bCs/>
          <w:lang w:eastAsia="lt-LT"/>
        </w:rPr>
        <w:t xml:space="preserve"> emocinei mokinių gerovei ir pozityviai mokymosi aplinkai. Du kartus per metus</w:t>
      </w:r>
      <w:r w:rsidRPr="00602F06">
        <w:rPr>
          <w:bCs/>
          <w:lang w:eastAsia="lt-LT"/>
        </w:rPr>
        <w:t xml:space="preserve"> atliekamas gimnazijos mikroklimato tyrimas –</w:t>
      </w:r>
      <w:r w:rsidR="00D71846">
        <w:rPr>
          <w:bCs/>
          <w:lang w:eastAsia="lt-LT"/>
        </w:rPr>
        <w:t xml:space="preserve"> </w:t>
      </w:r>
      <w:r>
        <w:rPr>
          <w:bCs/>
          <w:lang w:eastAsia="lt-LT"/>
        </w:rPr>
        <w:t>suformuluo</w:t>
      </w:r>
      <w:r w:rsidR="00D71846">
        <w:rPr>
          <w:bCs/>
          <w:lang w:eastAsia="lt-LT"/>
        </w:rPr>
        <w:t>jam</w:t>
      </w:r>
      <w:r>
        <w:rPr>
          <w:bCs/>
          <w:lang w:eastAsia="lt-LT"/>
        </w:rPr>
        <w:t>os išvados</w:t>
      </w:r>
      <w:r w:rsidR="00D71846">
        <w:rPr>
          <w:bCs/>
          <w:lang w:eastAsia="lt-LT"/>
        </w:rPr>
        <w:t>,</w:t>
      </w:r>
      <w:r>
        <w:rPr>
          <w:bCs/>
          <w:lang w:eastAsia="lt-LT"/>
        </w:rPr>
        <w:t xml:space="preserve"> </w:t>
      </w:r>
      <w:r w:rsidRPr="00602F06">
        <w:rPr>
          <w:bCs/>
          <w:lang w:eastAsia="lt-LT"/>
        </w:rPr>
        <w:t>pateik</w:t>
      </w:r>
      <w:r>
        <w:rPr>
          <w:bCs/>
          <w:lang w:eastAsia="lt-LT"/>
        </w:rPr>
        <w:t>iamos</w:t>
      </w:r>
      <w:r w:rsidRPr="00602F06">
        <w:rPr>
          <w:bCs/>
          <w:lang w:eastAsia="lt-LT"/>
        </w:rPr>
        <w:t xml:space="preserve"> rekomendacijos mokytojams</w:t>
      </w:r>
      <w:r>
        <w:rPr>
          <w:bCs/>
          <w:lang w:eastAsia="lt-LT"/>
        </w:rPr>
        <w:t>. Pastebimas nuoseklus teigiamas pokytis.</w:t>
      </w:r>
    </w:p>
    <w:p w14:paraId="6163BBDA" w14:textId="4151BE1D" w:rsidR="00891206" w:rsidRPr="00030EDC" w:rsidRDefault="00891206" w:rsidP="00E56A2C">
      <w:pPr>
        <w:spacing w:line="360" w:lineRule="auto"/>
        <w:ind w:firstLine="851"/>
        <w:jc w:val="both"/>
        <w:rPr>
          <w:shd w:val="clear" w:color="auto" w:fill="FFFFFF"/>
        </w:rPr>
      </w:pPr>
      <w:r w:rsidRPr="00030EDC">
        <w:rPr>
          <w:shd w:val="clear" w:color="auto" w:fill="FFFFFF"/>
        </w:rPr>
        <w:t xml:space="preserve">100 proc. užtikrinamas švietimo paslaugų (mokinių pavėžėjimo, maitinimo poreikių tenkinimas). Siekiant efektyvinti gimnazijos valgyklos darbą, </w:t>
      </w:r>
      <w:r w:rsidR="003C5EFE">
        <w:rPr>
          <w:shd w:val="clear" w:color="auto" w:fill="FFFFFF"/>
        </w:rPr>
        <w:t>už maistą galima atsiskaityti elektroniniu mokinio pažymėjimu arba banko kortele. Gimnazijos valgykloje iš dalies (vaisiai, daržovės) taikomas švediško stalo principas. Koreguojant valgiaraščius atsižvelgta į mokinių siūlymus ir pageidavimus.</w:t>
      </w:r>
    </w:p>
    <w:p w14:paraId="4BBB3305" w14:textId="646C129B" w:rsidR="00E367C7" w:rsidRDefault="00891206" w:rsidP="00E56A2C">
      <w:pPr>
        <w:spacing w:line="360" w:lineRule="auto"/>
        <w:ind w:firstLine="851"/>
        <w:jc w:val="both"/>
        <w:rPr>
          <w:shd w:val="clear" w:color="auto" w:fill="FFFFFF"/>
        </w:rPr>
      </w:pPr>
      <w:r w:rsidRPr="00030EDC">
        <w:rPr>
          <w:shd w:val="clear" w:color="auto" w:fill="FFFFFF"/>
        </w:rPr>
        <w:t xml:space="preserve">Gimnazija pripažinta sveikatą stiprinančia (reg. Nr. SM-645, 2019-12-10) ir aktyvia gimnazija (reg. Nr. AN-35, 2019-12-10). </w:t>
      </w:r>
      <w:r w:rsidR="00E367C7">
        <w:rPr>
          <w:shd w:val="clear" w:color="auto" w:fill="FFFFFF"/>
        </w:rPr>
        <w:t xml:space="preserve">Parengtos ir </w:t>
      </w:r>
      <w:r w:rsidRPr="00030EDC">
        <w:rPr>
          <w:shd w:val="clear" w:color="auto" w:fill="FFFFFF"/>
        </w:rPr>
        <w:t xml:space="preserve">įgyvendinamos veiklos programos. Į programos veiklas įsitraukė </w:t>
      </w:r>
      <w:r w:rsidR="00601D66">
        <w:rPr>
          <w:shd w:val="clear" w:color="auto" w:fill="FFFFFF"/>
        </w:rPr>
        <w:t>≥ 8</w:t>
      </w:r>
      <w:r w:rsidRPr="00030EDC">
        <w:rPr>
          <w:shd w:val="clear" w:color="auto" w:fill="FFFFFF"/>
        </w:rPr>
        <w:t xml:space="preserve">0 proc. gimnazijos mokinių. </w:t>
      </w:r>
    </w:p>
    <w:p w14:paraId="1F4B2712" w14:textId="77777777" w:rsidR="00950565" w:rsidRDefault="00891206" w:rsidP="00E56A2C">
      <w:pPr>
        <w:spacing w:line="360" w:lineRule="auto"/>
        <w:ind w:firstLine="851"/>
        <w:jc w:val="both"/>
        <w:rPr>
          <w:szCs w:val="24"/>
        </w:rPr>
      </w:pPr>
      <w:r w:rsidRPr="00030EDC">
        <w:rPr>
          <w:shd w:val="clear" w:color="auto" w:fill="FFFFFF"/>
        </w:rPr>
        <w:t>Pare</w:t>
      </w:r>
      <w:r w:rsidR="00E367C7">
        <w:rPr>
          <w:shd w:val="clear" w:color="auto" w:fill="FFFFFF"/>
        </w:rPr>
        <w:t>ngtas ir įgy</w:t>
      </w:r>
      <w:r w:rsidRPr="00030EDC">
        <w:rPr>
          <w:shd w:val="clear" w:color="auto" w:fill="FFFFFF"/>
        </w:rPr>
        <w:t xml:space="preserve">vendintas gimnazijos visuomenės sveikatos priežiūros planas. </w:t>
      </w:r>
      <w:r w:rsidR="00950565">
        <w:rPr>
          <w:color w:val="000000"/>
        </w:rPr>
        <w:t>Džiugina gerėjanti mokinių sveikata. Fizinio aktyvumo veiklose be jokių apribojimų gali dalyvauti 77 proc. mokinių (buvo – 70 proc.)</w:t>
      </w:r>
    </w:p>
    <w:p w14:paraId="0E1E209E" w14:textId="3FA85CCC" w:rsidR="00891206" w:rsidRPr="00003B11" w:rsidRDefault="00E367C7" w:rsidP="00E56A2C">
      <w:pPr>
        <w:spacing w:line="360" w:lineRule="auto"/>
        <w:ind w:firstLine="851"/>
        <w:jc w:val="both"/>
        <w:rPr>
          <w:szCs w:val="24"/>
        </w:rPr>
      </w:pPr>
      <w:r w:rsidRPr="003E1D5B">
        <w:rPr>
          <w:szCs w:val="24"/>
          <w:lang w:eastAsia="lt-LT"/>
        </w:rPr>
        <w:t>Įgyvendintos veiklos p</w:t>
      </w:r>
      <w:r w:rsidR="00D71846">
        <w:rPr>
          <w:szCs w:val="24"/>
          <w:lang w:eastAsia="lt-LT"/>
        </w:rPr>
        <w:t>adėjo kurti</w:t>
      </w:r>
      <w:r w:rsidRPr="003E1D5B">
        <w:rPr>
          <w:szCs w:val="24"/>
          <w:lang w:eastAsia="lt-LT"/>
        </w:rPr>
        <w:t xml:space="preserve"> </w:t>
      </w:r>
      <w:r w:rsidRPr="00E367C7">
        <w:rPr>
          <w:bCs/>
          <w:szCs w:val="24"/>
          <w:lang w:eastAsia="lt-LT"/>
        </w:rPr>
        <w:t>saugi</w:t>
      </w:r>
      <w:r w:rsidR="00D71846">
        <w:rPr>
          <w:bCs/>
          <w:szCs w:val="24"/>
          <w:lang w:eastAsia="lt-LT"/>
        </w:rPr>
        <w:t>ą</w:t>
      </w:r>
      <w:r w:rsidRPr="00E367C7">
        <w:rPr>
          <w:bCs/>
          <w:szCs w:val="24"/>
          <w:lang w:eastAsia="lt-LT"/>
        </w:rPr>
        <w:t xml:space="preserve"> ir sveik</w:t>
      </w:r>
      <w:r w:rsidR="00D71846">
        <w:rPr>
          <w:bCs/>
          <w:szCs w:val="24"/>
          <w:lang w:eastAsia="lt-LT"/>
        </w:rPr>
        <w:t>ą</w:t>
      </w:r>
      <w:r w:rsidRPr="00E367C7">
        <w:rPr>
          <w:bCs/>
          <w:szCs w:val="24"/>
          <w:lang w:eastAsia="lt-LT"/>
        </w:rPr>
        <w:t xml:space="preserve"> gimnazij</w:t>
      </w:r>
      <w:r w:rsidR="00D71846">
        <w:rPr>
          <w:bCs/>
          <w:szCs w:val="24"/>
          <w:lang w:eastAsia="lt-LT"/>
        </w:rPr>
        <w:t>ą</w:t>
      </w:r>
      <w:r w:rsidRPr="00E367C7">
        <w:rPr>
          <w:szCs w:val="24"/>
          <w:lang w:eastAsia="lt-LT"/>
        </w:rPr>
        <w:t>,</w:t>
      </w:r>
      <w:r w:rsidRPr="003E1D5B">
        <w:rPr>
          <w:szCs w:val="24"/>
          <w:lang w:eastAsia="lt-LT"/>
        </w:rPr>
        <w:t xml:space="preserve"> skatino </w:t>
      </w:r>
      <w:r w:rsidRPr="00E367C7">
        <w:rPr>
          <w:bCs/>
          <w:szCs w:val="24"/>
          <w:lang w:eastAsia="lt-LT"/>
        </w:rPr>
        <w:t>pozityvų bendravimą</w:t>
      </w:r>
      <w:r w:rsidRPr="00E367C7">
        <w:rPr>
          <w:szCs w:val="24"/>
          <w:lang w:eastAsia="lt-LT"/>
        </w:rPr>
        <w:t xml:space="preserve">, </w:t>
      </w:r>
      <w:r w:rsidRPr="00E367C7">
        <w:rPr>
          <w:bCs/>
          <w:szCs w:val="24"/>
          <w:lang w:eastAsia="lt-LT"/>
        </w:rPr>
        <w:t>saviugdą</w:t>
      </w:r>
      <w:r w:rsidRPr="00E367C7">
        <w:rPr>
          <w:szCs w:val="24"/>
          <w:lang w:eastAsia="lt-LT"/>
        </w:rPr>
        <w:t xml:space="preserve"> bei </w:t>
      </w:r>
      <w:r w:rsidRPr="00E367C7">
        <w:rPr>
          <w:bCs/>
          <w:szCs w:val="24"/>
          <w:lang w:eastAsia="lt-LT"/>
        </w:rPr>
        <w:t>bendruomeniškumo jausmą</w:t>
      </w:r>
      <w:r w:rsidRPr="00E367C7">
        <w:rPr>
          <w:szCs w:val="24"/>
          <w:lang w:eastAsia="lt-LT"/>
        </w:rPr>
        <w:t>.</w:t>
      </w:r>
      <w:r w:rsidR="00003B11">
        <w:rPr>
          <w:szCs w:val="24"/>
          <w:lang w:eastAsia="lt-LT"/>
        </w:rPr>
        <w:t xml:space="preserve"> </w:t>
      </w:r>
    </w:p>
    <w:p w14:paraId="34D60166" w14:textId="345D92C8" w:rsidR="00891206" w:rsidRPr="00030EDC" w:rsidRDefault="00891206" w:rsidP="00E56A2C">
      <w:pPr>
        <w:spacing w:line="360" w:lineRule="auto"/>
        <w:ind w:firstLine="851"/>
        <w:jc w:val="both"/>
      </w:pPr>
      <w:r w:rsidRPr="00030EDC">
        <w:rPr>
          <w:shd w:val="clear" w:color="auto" w:fill="FFFFFF"/>
        </w:rPr>
        <w:t>Apie</w:t>
      </w:r>
      <w:r w:rsidR="000E7C29">
        <w:rPr>
          <w:shd w:val="clear" w:color="auto" w:fill="FFFFFF"/>
        </w:rPr>
        <w:t xml:space="preserve"> </w:t>
      </w:r>
      <w:r w:rsidRPr="00030EDC">
        <w:rPr>
          <w:shd w:val="clear" w:color="auto" w:fill="FFFFFF"/>
        </w:rPr>
        <w:t>gimnazijos veiklą nuolat informuojama gimnazijos Facebook paskyroje, gimnazijos internet</w:t>
      </w:r>
      <w:r w:rsidR="00F8768F">
        <w:rPr>
          <w:shd w:val="clear" w:color="auto" w:fill="FFFFFF"/>
        </w:rPr>
        <w:t>o</w:t>
      </w:r>
      <w:r w:rsidRPr="00030EDC">
        <w:rPr>
          <w:shd w:val="clear" w:color="auto" w:fill="FFFFFF"/>
        </w:rPr>
        <w:t xml:space="preserve"> svetainėje</w:t>
      </w:r>
      <w:r w:rsidR="00F8768F">
        <w:rPr>
          <w:shd w:val="clear" w:color="auto" w:fill="FFFFFF"/>
        </w:rPr>
        <w:t>:</w:t>
      </w:r>
      <w:r w:rsidR="000E7C29">
        <w:rPr>
          <w:shd w:val="clear" w:color="auto" w:fill="FFFFFF"/>
        </w:rPr>
        <w:t xml:space="preserve"> </w:t>
      </w:r>
      <w:hyperlink r:id="rId12" w:tgtFrame="_blank" w:history="1">
        <w:r w:rsidR="000E7C29" w:rsidRPr="00030EDC">
          <w:rPr>
            <w:rStyle w:val="Hipersaitas"/>
            <w:color w:val="1155CC"/>
            <w:shd w:val="clear" w:color="auto" w:fill="FFFFFF"/>
          </w:rPr>
          <w:t>www.lazdijugimnazija.lt</w:t>
        </w:r>
      </w:hyperlink>
      <w:r w:rsidR="00364195">
        <w:rPr>
          <w:rStyle w:val="Hipersaitas"/>
          <w:color w:val="1155CC"/>
          <w:shd w:val="clear" w:color="auto" w:fill="FFFFFF"/>
        </w:rPr>
        <w:t xml:space="preserve"> </w:t>
      </w:r>
      <w:r w:rsidR="000E7C29" w:rsidRPr="00030EDC">
        <w:rPr>
          <w:color w:val="222222"/>
          <w:shd w:val="clear" w:color="auto" w:fill="FFFFFF"/>
        </w:rPr>
        <w:t>&lt;</w:t>
      </w:r>
      <w:hyperlink r:id="rId13" w:tgtFrame="_blank" w:history="1">
        <w:r w:rsidR="000E7C29" w:rsidRPr="00030EDC">
          <w:rPr>
            <w:rStyle w:val="Hipersaitas"/>
            <w:color w:val="1155CC"/>
            <w:shd w:val="clear" w:color="auto" w:fill="FFFFFF"/>
          </w:rPr>
          <w:t>http://www.lazdijugimnazija.lt</w:t>
        </w:r>
      </w:hyperlink>
      <w:r w:rsidR="000E7C29">
        <w:t>&gt;</w:t>
      </w:r>
    </w:p>
    <w:p w14:paraId="195B98AC" w14:textId="0AB24001" w:rsidR="0066780A" w:rsidRPr="00030EDC" w:rsidRDefault="0066780A" w:rsidP="000E7C29">
      <w:pPr>
        <w:spacing w:line="360" w:lineRule="auto"/>
        <w:ind w:firstLine="720"/>
        <w:jc w:val="both"/>
        <w:rPr>
          <w:lang w:eastAsia="lt-LT"/>
        </w:rPr>
      </w:pPr>
    </w:p>
    <w:p w14:paraId="752E0AB9" w14:textId="77777777" w:rsidR="009F1936" w:rsidRPr="00030EDC" w:rsidRDefault="009F1936" w:rsidP="000E7C29">
      <w:pPr>
        <w:spacing w:line="360" w:lineRule="auto"/>
        <w:ind w:firstLine="720"/>
        <w:jc w:val="both"/>
        <w:rPr>
          <w:b/>
          <w:bCs/>
          <w:szCs w:val="24"/>
        </w:rPr>
      </w:pPr>
      <w:r w:rsidRPr="00030EDC">
        <w:rPr>
          <w:b/>
          <w:bCs/>
          <w:szCs w:val="24"/>
        </w:rPr>
        <w:br w:type="page"/>
      </w:r>
    </w:p>
    <w:tbl>
      <w:tblPr>
        <w:tblW w:w="14552" w:type="dxa"/>
        <w:tblLook w:val="04A0" w:firstRow="1" w:lastRow="0" w:firstColumn="1" w:lastColumn="0" w:noHBand="0" w:noVBand="1"/>
      </w:tblPr>
      <w:tblGrid>
        <w:gridCol w:w="14552"/>
      </w:tblGrid>
      <w:tr w:rsidR="009F1936" w:rsidRPr="00030EDC" w14:paraId="6BFB8152" w14:textId="77777777" w:rsidTr="00666FFA">
        <w:trPr>
          <w:trHeight w:val="312"/>
        </w:trPr>
        <w:tc>
          <w:tcPr>
            <w:tcW w:w="14552" w:type="dxa"/>
            <w:tcBorders>
              <w:top w:val="nil"/>
              <w:left w:val="nil"/>
              <w:bottom w:val="nil"/>
              <w:right w:val="nil"/>
            </w:tcBorders>
            <w:noWrap/>
            <w:hideMark/>
          </w:tcPr>
          <w:p w14:paraId="2CA7CD9F" w14:textId="233368AF" w:rsidR="009F1936" w:rsidRDefault="009F1936" w:rsidP="00BE351A">
            <w:pPr>
              <w:pStyle w:val="Sraopastraipa"/>
              <w:numPr>
                <w:ilvl w:val="0"/>
                <w:numId w:val="3"/>
              </w:numPr>
              <w:tabs>
                <w:tab w:val="left" w:pos="604"/>
              </w:tabs>
              <w:ind w:left="37" w:firstLine="0"/>
              <w:jc w:val="center"/>
              <w:rPr>
                <w:b/>
                <w:bCs/>
                <w:color w:val="000000"/>
                <w:szCs w:val="24"/>
                <w:lang w:eastAsia="lt-LT"/>
              </w:rPr>
            </w:pPr>
            <w:r w:rsidRPr="00965F10">
              <w:rPr>
                <w:b/>
                <w:bCs/>
                <w:color w:val="000000"/>
                <w:szCs w:val="24"/>
                <w:lang w:eastAsia="lt-LT"/>
              </w:rPr>
              <w:lastRenderedPageBreak/>
              <w:t>TIKSLŲ, UŽDAVINIŲ, PRIEMONIŲ, VEIKSMŲ, VERTINIMO KRITERIJŲ IR ASIGNAVIMŲ SUVESTINĖ</w:t>
            </w:r>
          </w:p>
          <w:p w14:paraId="0643B534" w14:textId="7A290623" w:rsidR="00BF5672" w:rsidRDefault="00BF5672" w:rsidP="00BF5672">
            <w:pPr>
              <w:tabs>
                <w:tab w:val="left" w:pos="604"/>
              </w:tabs>
              <w:jc w:val="center"/>
              <w:rPr>
                <w:b/>
                <w:bCs/>
                <w:color w:val="000000"/>
                <w:szCs w:val="24"/>
                <w:lang w:eastAsia="lt-LT"/>
              </w:rPr>
            </w:pPr>
          </w:p>
          <w:tbl>
            <w:tblPr>
              <w:tblW w:w="0" w:type="auto"/>
              <w:tblLook w:val="0000" w:firstRow="0" w:lastRow="0" w:firstColumn="0" w:lastColumn="0" w:noHBand="0" w:noVBand="0"/>
            </w:tblPr>
            <w:tblGrid>
              <w:gridCol w:w="2156"/>
              <w:gridCol w:w="2423"/>
              <w:gridCol w:w="3929"/>
              <w:gridCol w:w="1356"/>
              <w:gridCol w:w="1456"/>
              <w:gridCol w:w="1257"/>
              <w:gridCol w:w="1749"/>
            </w:tblGrid>
            <w:tr w:rsidR="00562A97" w14:paraId="2D88321D"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969696" w:fill="auto"/>
                  <w:vAlign w:val="center"/>
                </w:tcPr>
                <w:p w14:paraId="69399B24" w14:textId="432F7090" w:rsidR="00562A97" w:rsidRDefault="008D6724" w:rsidP="004E33B1">
                  <w:pPr>
                    <w:autoSpaceDE w:val="0"/>
                    <w:autoSpaceDN w:val="0"/>
                    <w:adjustRightInd w:val="0"/>
                    <w:jc w:val="center"/>
                    <w:rPr>
                      <w:rFonts w:eastAsia="Calibri"/>
                      <w:b/>
                      <w:bCs/>
                      <w:color w:val="000000"/>
                      <w:szCs w:val="24"/>
                      <w:lang w:eastAsia="lt-LT"/>
                    </w:rPr>
                  </w:pPr>
                  <w:r>
                    <w:rPr>
                      <w:rFonts w:eastAsia="Calibri"/>
                      <w:b/>
                      <w:bCs/>
                      <w:color w:val="000000"/>
                      <w:szCs w:val="24"/>
                      <w:lang w:eastAsia="lt-LT"/>
                    </w:rPr>
                    <w:t>Tikslas</w:t>
                  </w:r>
                </w:p>
              </w:tc>
              <w:tc>
                <w:tcPr>
                  <w:tcW w:w="2423" w:type="dxa"/>
                  <w:tcBorders>
                    <w:top w:val="single" w:sz="4" w:space="0" w:color="auto"/>
                    <w:left w:val="single" w:sz="4" w:space="0" w:color="auto"/>
                    <w:bottom w:val="single" w:sz="4" w:space="0" w:color="auto"/>
                    <w:right w:val="single" w:sz="4" w:space="0" w:color="auto"/>
                  </w:tcBorders>
                  <w:shd w:val="solid" w:color="969696" w:fill="auto"/>
                  <w:vAlign w:val="center"/>
                </w:tcPr>
                <w:p w14:paraId="62019A34" w14:textId="77777777" w:rsidR="00562A97" w:rsidRDefault="00562A97" w:rsidP="004E33B1">
                  <w:pPr>
                    <w:autoSpaceDE w:val="0"/>
                    <w:autoSpaceDN w:val="0"/>
                    <w:adjustRightInd w:val="0"/>
                    <w:jc w:val="center"/>
                    <w:rPr>
                      <w:rFonts w:eastAsia="Calibri"/>
                      <w:b/>
                      <w:bCs/>
                      <w:color w:val="000000"/>
                      <w:szCs w:val="24"/>
                      <w:lang w:eastAsia="lt-LT"/>
                    </w:rPr>
                  </w:pPr>
                  <w:r>
                    <w:rPr>
                      <w:rFonts w:eastAsia="Calibri"/>
                      <w:b/>
                      <w:bCs/>
                      <w:color w:val="000000"/>
                      <w:szCs w:val="24"/>
                      <w:lang w:eastAsia="lt-LT"/>
                    </w:rPr>
                    <w:t>Vertinimo kriterijus</w:t>
                  </w:r>
                </w:p>
              </w:tc>
              <w:tc>
                <w:tcPr>
                  <w:tcW w:w="3929" w:type="dxa"/>
                  <w:tcBorders>
                    <w:top w:val="single" w:sz="4" w:space="0" w:color="auto"/>
                    <w:left w:val="single" w:sz="4" w:space="0" w:color="auto"/>
                    <w:bottom w:val="single" w:sz="4" w:space="0" w:color="auto"/>
                    <w:right w:val="single" w:sz="4" w:space="0" w:color="auto"/>
                  </w:tcBorders>
                  <w:shd w:val="solid" w:color="969696" w:fill="auto"/>
                  <w:vAlign w:val="center"/>
                </w:tcPr>
                <w:p w14:paraId="7285ACD5" w14:textId="77777777" w:rsidR="00562A97" w:rsidRDefault="00562A97" w:rsidP="004E33B1">
                  <w:pPr>
                    <w:autoSpaceDE w:val="0"/>
                    <w:autoSpaceDN w:val="0"/>
                    <w:adjustRightInd w:val="0"/>
                    <w:jc w:val="center"/>
                    <w:rPr>
                      <w:rFonts w:eastAsia="Calibri"/>
                      <w:b/>
                      <w:bCs/>
                      <w:color w:val="000000"/>
                      <w:szCs w:val="24"/>
                      <w:lang w:eastAsia="lt-LT"/>
                    </w:rPr>
                  </w:pPr>
                  <w:r>
                    <w:rPr>
                      <w:rFonts w:eastAsia="Calibri"/>
                      <w:b/>
                      <w:bCs/>
                      <w:color w:val="000000"/>
                      <w:szCs w:val="24"/>
                      <w:lang w:eastAsia="lt-LT"/>
                    </w:rPr>
                    <w:t>Mato vnt.</w:t>
                  </w:r>
                </w:p>
              </w:tc>
              <w:tc>
                <w:tcPr>
                  <w:tcW w:w="1356" w:type="dxa"/>
                  <w:tcBorders>
                    <w:top w:val="single" w:sz="4" w:space="0" w:color="auto"/>
                    <w:left w:val="single" w:sz="4" w:space="0" w:color="auto"/>
                    <w:bottom w:val="single" w:sz="4" w:space="0" w:color="auto"/>
                    <w:right w:val="single" w:sz="4" w:space="0" w:color="auto"/>
                  </w:tcBorders>
                  <w:shd w:val="solid" w:color="969696" w:fill="auto"/>
                  <w:vAlign w:val="center"/>
                </w:tcPr>
                <w:p w14:paraId="0D444F75" w14:textId="77777777" w:rsidR="00562A97" w:rsidRDefault="00562A97" w:rsidP="004E33B1">
                  <w:pPr>
                    <w:autoSpaceDE w:val="0"/>
                    <w:autoSpaceDN w:val="0"/>
                    <w:adjustRightInd w:val="0"/>
                    <w:jc w:val="center"/>
                    <w:rPr>
                      <w:rFonts w:eastAsia="Calibri"/>
                      <w:b/>
                      <w:bCs/>
                      <w:color w:val="000000"/>
                      <w:szCs w:val="24"/>
                      <w:lang w:eastAsia="lt-LT"/>
                    </w:rPr>
                  </w:pPr>
                  <w:r>
                    <w:rPr>
                      <w:rFonts w:eastAsia="Calibri"/>
                      <w:b/>
                      <w:bCs/>
                      <w:color w:val="000000"/>
                      <w:szCs w:val="24"/>
                      <w:lang w:eastAsia="lt-LT"/>
                    </w:rPr>
                    <w:t>Siektina reikšmė</w:t>
                  </w:r>
                </w:p>
              </w:tc>
              <w:tc>
                <w:tcPr>
                  <w:tcW w:w="1456" w:type="dxa"/>
                  <w:tcBorders>
                    <w:top w:val="single" w:sz="4" w:space="0" w:color="auto"/>
                    <w:left w:val="single" w:sz="4" w:space="0" w:color="auto"/>
                    <w:bottom w:val="single" w:sz="4" w:space="0" w:color="auto"/>
                    <w:right w:val="single" w:sz="4" w:space="0" w:color="auto"/>
                  </w:tcBorders>
                  <w:shd w:val="solid" w:color="969696" w:fill="auto"/>
                  <w:vAlign w:val="center"/>
                </w:tcPr>
                <w:p w14:paraId="52E5C4E0" w14:textId="17A75E42" w:rsidR="00562A97" w:rsidRPr="00562A97" w:rsidRDefault="00562A97" w:rsidP="004E33B1">
                  <w:pPr>
                    <w:jc w:val="center"/>
                    <w:rPr>
                      <w:rFonts w:eastAsia="Calibri"/>
                      <w:b/>
                      <w:szCs w:val="24"/>
                      <w:lang w:eastAsia="lt-LT"/>
                    </w:rPr>
                  </w:pPr>
                  <w:r w:rsidRPr="00562A97">
                    <w:rPr>
                      <w:rFonts w:eastAsia="Calibri"/>
                      <w:b/>
                      <w:szCs w:val="24"/>
                      <w:lang w:eastAsia="lt-LT"/>
                    </w:rPr>
                    <w:t>Pasiekta reikšmė</w:t>
                  </w:r>
                </w:p>
              </w:tc>
              <w:tc>
                <w:tcPr>
                  <w:tcW w:w="1257" w:type="dxa"/>
                  <w:tcBorders>
                    <w:top w:val="single" w:sz="4" w:space="0" w:color="auto"/>
                    <w:left w:val="single" w:sz="4" w:space="0" w:color="auto"/>
                    <w:bottom w:val="single" w:sz="4" w:space="0" w:color="auto"/>
                    <w:right w:val="single" w:sz="4" w:space="0" w:color="auto"/>
                  </w:tcBorders>
                  <w:shd w:val="solid" w:color="969696" w:fill="auto"/>
                  <w:vAlign w:val="center"/>
                </w:tcPr>
                <w:p w14:paraId="10A8FA86" w14:textId="142DD1B3" w:rsidR="00562A97" w:rsidRDefault="00562A97" w:rsidP="004E33B1">
                  <w:pPr>
                    <w:autoSpaceDE w:val="0"/>
                    <w:autoSpaceDN w:val="0"/>
                    <w:adjustRightInd w:val="0"/>
                    <w:jc w:val="center"/>
                    <w:rPr>
                      <w:rFonts w:eastAsia="Calibri"/>
                      <w:b/>
                      <w:bCs/>
                      <w:color w:val="000000"/>
                      <w:szCs w:val="24"/>
                      <w:lang w:eastAsia="lt-LT"/>
                    </w:rPr>
                  </w:pPr>
                  <w:r>
                    <w:rPr>
                      <w:rFonts w:eastAsia="Calibri"/>
                      <w:b/>
                      <w:bCs/>
                      <w:color w:val="000000"/>
                      <w:szCs w:val="24"/>
                      <w:lang w:eastAsia="lt-LT"/>
                    </w:rPr>
                    <w:t>Įvykdymo data arba terminas</w:t>
                  </w:r>
                </w:p>
              </w:tc>
              <w:tc>
                <w:tcPr>
                  <w:tcW w:w="1749" w:type="dxa"/>
                  <w:tcBorders>
                    <w:top w:val="single" w:sz="4" w:space="0" w:color="auto"/>
                    <w:left w:val="single" w:sz="4" w:space="0" w:color="auto"/>
                    <w:bottom w:val="single" w:sz="4" w:space="0" w:color="auto"/>
                    <w:right w:val="single" w:sz="4" w:space="0" w:color="auto"/>
                  </w:tcBorders>
                  <w:shd w:val="solid" w:color="969696" w:fill="auto"/>
                  <w:vAlign w:val="center"/>
                </w:tcPr>
                <w:p w14:paraId="3D9F90F1" w14:textId="77777777" w:rsidR="00562A97" w:rsidRDefault="00562A97" w:rsidP="004E33B1">
                  <w:pPr>
                    <w:autoSpaceDE w:val="0"/>
                    <w:autoSpaceDN w:val="0"/>
                    <w:adjustRightInd w:val="0"/>
                    <w:jc w:val="center"/>
                    <w:rPr>
                      <w:rFonts w:eastAsia="Calibri"/>
                      <w:b/>
                      <w:bCs/>
                      <w:color w:val="000000"/>
                      <w:szCs w:val="24"/>
                      <w:lang w:eastAsia="lt-LT"/>
                    </w:rPr>
                  </w:pPr>
                  <w:r>
                    <w:rPr>
                      <w:rFonts w:eastAsia="Calibri"/>
                      <w:b/>
                      <w:bCs/>
                      <w:color w:val="000000"/>
                      <w:szCs w:val="24"/>
                      <w:lang w:eastAsia="lt-LT"/>
                    </w:rPr>
                    <w:t>Atsakingi vykdytojai (-ai)</w:t>
                  </w:r>
                </w:p>
              </w:tc>
            </w:tr>
            <w:tr w:rsidR="008305AB" w14:paraId="200588E0" w14:textId="77777777" w:rsidTr="00B444E9">
              <w:trPr>
                <w:trHeight w:val="166"/>
              </w:trPr>
              <w:tc>
                <w:tcPr>
                  <w:tcW w:w="2156" w:type="dxa"/>
                  <w:vMerge w:val="restart"/>
                  <w:tcBorders>
                    <w:top w:val="single" w:sz="4" w:space="0" w:color="auto"/>
                    <w:left w:val="single" w:sz="4" w:space="0" w:color="auto"/>
                    <w:bottom w:val="single" w:sz="4" w:space="0" w:color="auto"/>
                    <w:right w:val="single" w:sz="4" w:space="0" w:color="auto"/>
                  </w:tcBorders>
                  <w:shd w:val="solid" w:color="008000" w:fill="auto"/>
                </w:tcPr>
                <w:p w14:paraId="73B11BBB" w14:textId="2161655C" w:rsidR="008305AB" w:rsidRPr="008D6724" w:rsidRDefault="008305AB" w:rsidP="00BF5672">
                  <w:pPr>
                    <w:autoSpaceDE w:val="0"/>
                    <w:autoSpaceDN w:val="0"/>
                    <w:adjustRightInd w:val="0"/>
                    <w:rPr>
                      <w:rFonts w:eastAsia="Calibri"/>
                      <w:iCs/>
                      <w:color w:val="000000"/>
                      <w:szCs w:val="24"/>
                      <w:lang w:eastAsia="lt-LT"/>
                    </w:rPr>
                  </w:pPr>
                  <w:r w:rsidRPr="008D6724">
                    <w:rPr>
                      <w:rFonts w:eastAsia="Calibri"/>
                      <w:iCs/>
                      <w:color w:val="000000"/>
                      <w:szCs w:val="24"/>
                      <w:lang w:eastAsia="lt-LT"/>
                    </w:rPr>
                    <w:t>Užtikrinti kokybišką ugdymą ir tinkamą ugdymo aplinką</w:t>
                  </w:r>
                  <w:r w:rsidR="008D6724">
                    <w:rPr>
                      <w:rFonts w:eastAsia="Calibri"/>
                      <w:iCs/>
                      <w:color w:val="000000"/>
                      <w:szCs w:val="24"/>
                      <w:lang w:eastAsia="lt-LT"/>
                    </w:rPr>
                    <w:t>.</w:t>
                  </w: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6C81B97C"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Mokyklinio amžiaus vaikų, lankančių bendrojo ugdymo mokyklas,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47B5C142"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22C3DA85"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274DD7CA" w14:textId="3611C759"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4EA2D61D" w14:textId="5763A13D" w:rsidR="008305AB" w:rsidRPr="00155268" w:rsidRDefault="003329B6"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57FD0068" w14:textId="44AF9094" w:rsidR="008305AB" w:rsidRPr="00155268" w:rsidRDefault="00574E2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w:t>
                  </w:r>
                </w:p>
              </w:tc>
            </w:tr>
            <w:tr w:rsidR="008305AB" w14:paraId="3FAED5C0" w14:textId="77777777" w:rsidTr="00B444E9">
              <w:trPr>
                <w:trHeight w:val="166"/>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0F60ACDB"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0AD3F8DF"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1-5 metų vaikų, ugdomų švietimo įstaigose,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00FF360B"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59C8EBDB"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78</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1CD67285" w14:textId="1951E035"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78</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0C0D22AE" w14:textId="59F7D840" w:rsidR="008305AB" w:rsidRPr="00155268" w:rsidRDefault="003329B6"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6EF81E49" w14:textId="435DCF44" w:rsidR="008305AB" w:rsidRPr="00155268" w:rsidRDefault="00574E2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w:t>
                  </w:r>
                </w:p>
              </w:tc>
            </w:tr>
            <w:tr w:rsidR="008305AB" w14:paraId="2B6899E5"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314AEAB6"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221B184B"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Bendrojo ugdymo mokyklų 1–8 klasių komplektų, kurie yra jungtiniai,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047FB65D"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3283BB58"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54ED9FF7" w14:textId="6645B004"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02B6E33C" w14:textId="7DAB1CA7" w:rsidR="008305AB" w:rsidRPr="00155268" w:rsidRDefault="003329B6" w:rsidP="00BF5672">
                  <w:pPr>
                    <w:autoSpaceDE w:val="0"/>
                    <w:autoSpaceDN w:val="0"/>
                    <w:adjustRightInd w:val="0"/>
                    <w:jc w:val="center"/>
                    <w:rPr>
                      <w:rFonts w:eastAsia="Calibri"/>
                      <w:color w:val="000000"/>
                      <w:szCs w:val="24"/>
                      <w:lang w:eastAsia="lt-LT"/>
                    </w:rPr>
                  </w:pPr>
                  <w:r>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3D38141E" w14:textId="2D010597" w:rsidR="008305AB" w:rsidRPr="00155268" w:rsidRDefault="00574E2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w:t>
                  </w:r>
                </w:p>
              </w:tc>
            </w:tr>
            <w:tr w:rsidR="008305AB" w14:paraId="4E3E7074"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66E4AC3F"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6DB0E6B8"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Bendrojo ugdymo mokyklų klasių komplektų, kuriuose yra mažiau kaip 8 mokiniai,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6900805"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4E90864D"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230DFB2D" w14:textId="2CC473AB"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197D13B0" w14:textId="2F03FDBF" w:rsidR="008305AB" w:rsidRPr="00155268" w:rsidRDefault="003329B6" w:rsidP="00BF5672">
                  <w:pPr>
                    <w:autoSpaceDE w:val="0"/>
                    <w:autoSpaceDN w:val="0"/>
                    <w:adjustRightInd w:val="0"/>
                    <w:jc w:val="center"/>
                    <w:rPr>
                      <w:rFonts w:eastAsia="Calibri"/>
                      <w:color w:val="000000"/>
                      <w:szCs w:val="24"/>
                      <w:lang w:eastAsia="lt-LT"/>
                    </w:rPr>
                  </w:pPr>
                  <w:r>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6E690700" w14:textId="3627091E" w:rsidR="008305AB" w:rsidRPr="00155268" w:rsidRDefault="00574E2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w:t>
                  </w:r>
                </w:p>
              </w:tc>
            </w:tr>
            <w:tr w:rsidR="008305AB" w14:paraId="4953FF6F" w14:textId="77777777" w:rsidTr="00B444E9">
              <w:trPr>
                <w:trHeight w:val="1171"/>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4C6CE9E2"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0955517B"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10 klasės, II gimnazijos klasės mokinių, pasiekusių PUPP pagrindinį ir aukštesnįjį pasiekimų lygį,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29238F03"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543229D3"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63</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06A13B81"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Matematika – 41,3</w:t>
                  </w:r>
                </w:p>
                <w:p w14:paraId="73CF735A" w14:textId="6FECCDA1"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Lietuvių kalba ir literatūra – 61,3</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237B6549" w14:textId="09CBF4C5" w:rsidR="008305AB" w:rsidRPr="00155268" w:rsidRDefault="003329B6" w:rsidP="00BF5672">
                  <w:pPr>
                    <w:autoSpaceDE w:val="0"/>
                    <w:autoSpaceDN w:val="0"/>
                    <w:adjustRightInd w:val="0"/>
                    <w:jc w:val="center"/>
                    <w:rPr>
                      <w:rFonts w:eastAsia="Calibri"/>
                      <w:color w:val="000000"/>
                      <w:szCs w:val="24"/>
                      <w:lang w:eastAsia="lt-LT"/>
                    </w:rPr>
                  </w:pPr>
                  <w:r>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4FE96EFF" w14:textId="5B5191EF" w:rsidR="008305AB" w:rsidRPr="00155268" w:rsidRDefault="00574E2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mokytojai</w:t>
                  </w:r>
                </w:p>
              </w:tc>
            </w:tr>
            <w:tr w:rsidR="008305AB" w14:paraId="0312DCA5"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367B1426"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2AC0D2F1"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IV gimnazijos klasės mokinių, išlaikiusių valstybinius brandos egzaminus pagrindiniu ir aukštesniuoju pasiekimų lygiu,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426938EC" w14:textId="40675CAE" w:rsidR="008305AB" w:rsidRPr="00155268" w:rsidRDefault="008305AB" w:rsidP="000B43AF">
                  <w:pPr>
                    <w:autoSpaceDE w:val="0"/>
                    <w:autoSpaceDN w:val="0"/>
                    <w:adjustRightInd w:val="0"/>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59B9999D"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51,5</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44916537" w14:textId="19440A60"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56,75</w:t>
                  </w:r>
                  <w:r w:rsidR="00FD69BC">
                    <w:rPr>
                      <w:rFonts w:eastAsia="Calibri"/>
                      <w:color w:val="000000"/>
                      <w:szCs w:val="24"/>
                      <w:lang w:eastAsia="lt-LT"/>
                    </w:rPr>
                    <w:t xml:space="preserve"> </w:t>
                  </w:r>
                  <w:r w:rsidRPr="00155268">
                    <w:rPr>
                      <w:rFonts w:eastAsia="Calibri"/>
                      <w:color w:val="000000"/>
                      <w:szCs w:val="24"/>
                      <w:lang w:eastAsia="lt-LT"/>
                    </w:rPr>
                    <w:t>(balai)</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4046FABF" w14:textId="7B16856D" w:rsidR="008305AB" w:rsidRPr="00155268" w:rsidRDefault="003329B6"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7E0E3BA3" w14:textId="0E8A498F" w:rsidR="008305AB" w:rsidRPr="00155268" w:rsidRDefault="00EB039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mokytojai</w:t>
                  </w:r>
                </w:p>
              </w:tc>
            </w:tr>
            <w:tr w:rsidR="008305AB" w14:paraId="7AA1C34A"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05A7664F"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020C994E"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Įstojusiųjų į universitetines ir neuniversitetines aukštąsias mokyklas abiturientų dalis (nuo visų gavusių brandos atestatą)</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861FD13"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223691E2"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57,5</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1D6EA127" w14:textId="165EFB5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41,4</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228755BB" w14:textId="61E8FA35" w:rsidR="008305AB" w:rsidRPr="00155268" w:rsidRDefault="008D6724"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3CF0BD7A" w14:textId="332D0357" w:rsidR="008305AB" w:rsidRPr="00155268" w:rsidRDefault="00EB039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klasių vadovai</w:t>
                  </w:r>
                </w:p>
              </w:tc>
            </w:tr>
            <w:tr w:rsidR="008305AB" w14:paraId="7B5FD4BF"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2ACDE326"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378FE69F"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Mokymąsi / studijas universitetinėse, neuniversitetinėse aukštosiose ar profesinėse mokyklose tęsiančių mokinių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268F35FC"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5F16BE51"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72</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195FF210" w14:textId="2FE0EFA0"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68,95</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069004FE" w14:textId="58C73E88" w:rsidR="008305AB" w:rsidRPr="00155268" w:rsidRDefault="008D6724"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5E1C3666" w14:textId="37768057" w:rsidR="008305AB" w:rsidRPr="00155268" w:rsidRDefault="00EB039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klasių vadovai</w:t>
                  </w:r>
                </w:p>
              </w:tc>
            </w:tr>
            <w:tr w:rsidR="008305AB" w14:paraId="270A8F21" w14:textId="77777777" w:rsidTr="00B444E9">
              <w:trPr>
                <w:trHeight w:val="499"/>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2671A098"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702AAEC6"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Bent vieną iš trijų Europos Sąjungos darbo kalbų (anglų, prancūzų ar vokiečių) ne žemesniu kaip A2 kalbos mokėjimo lygiu mokančių švietimo srities darbuotojų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07FCDAE"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3202477B"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96</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014E1143" w14:textId="78D980DB"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48,5 proc. (33 mokytojai turi A2 lygio baigimo paž.)</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1C7D0729" w14:textId="4E54AA53" w:rsidR="008305AB" w:rsidRPr="00155268" w:rsidRDefault="008D6724"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038882B2" w14:textId="452BD681" w:rsidR="008305AB" w:rsidRPr="00155268" w:rsidRDefault="00EB039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mokytojai</w:t>
                  </w:r>
                </w:p>
              </w:tc>
            </w:tr>
            <w:tr w:rsidR="008305AB" w14:paraId="0F5FA2AB"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5B219BC2"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33615937"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Skaitmeninio raštingumo mokymuose per metus dalyvavusių švietimo srities darbuotojų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8A8507F"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2C24F6D9"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27A344A4" w14:textId="3CE807D0"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211EAD17" w14:textId="095897AE" w:rsidR="008305AB" w:rsidRPr="00155268" w:rsidRDefault="008D6724"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30E2FF0F" w14:textId="10710C57" w:rsidR="008305AB" w:rsidRPr="00155268" w:rsidRDefault="00EB039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mokytojai</w:t>
                  </w:r>
                </w:p>
              </w:tc>
            </w:tr>
            <w:tr w:rsidR="008305AB" w14:paraId="5FF471D9" w14:textId="77777777" w:rsidTr="00B444E9">
              <w:trPr>
                <w:trHeight w:val="166"/>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62F020C8" w14:textId="77777777" w:rsidR="008305AB" w:rsidRPr="00155268" w:rsidRDefault="008305AB"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31268E5F" w14:textId="77777777" w:rsidR="008305AB" w:rsidRPr="00155268" w:rsidRDefault="008305AB"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Aukštos kvalifikacijos mokytojų (metodininkų ir ekspertų)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2F3093B3"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759F14EA" w14:textId="7777777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38</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64EE252A" w14:textId="7E4DC927" w:rsidR="008305AB" w:rsidRPr="00155268" w:rsidRDefault="008305AB" w:rsidP="00BF5672">
                  <w:pPr>
                    <w:autoSpaceDE w:val="0"/>
                    <w:autoSpaceDN w:val="0"/>
                    <w:adjustRightInd w:val="0"/>
                    <w:jc w:val="center"/>
                    <w:rPr>
                      <w:rFonts w:eastAsia="Calibri"/>
                      <w:color w:val="000000"/>
                      <w:szCs w:val="24"/>
                      <w:lang w:eastAsia="lt-LT"/>
                    </w:rPr>
                  </w:pPr>
                  <w:r w:rsidRPr="00155268">
                    <w:rPr>
                      <w:rFonts w:eastAsia="Calibri"/>
                      <w:szCs w:val="24"/>
                      <w:lang w:eastAsia="lt-LT"/>
                    </w:rPr>
                    <w:t>36,7</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72F23B82" w14:textId="6408F09B" w:rsidR="008305AB" w:rsidRPr="00155268" w:rsidRDefault="008D6724" w:rsidP="00BF5672">
                  <w:pPr>
                    <w:autoSpaceDE w:val="0"/>
                    <w:autoSpaceDN w:val="0"/>
                    <w:adjustRightInd w:val="0"/>
                    <w:jc w:val="center"/>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51E1D6A6" w14:textId="0FE64C05" w:rsidR="008305AB" w:rsidRPr="00155268" w:rsidRDefault="00EB0394"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mokytojai</w:t>
                  </w:r>
                </w:p>
              </w:tc>
            </w:tr>
            <w:tr w:rsidR="00D43227" w14:paraId="086CB5E7" w14:textId="77777777" w:rsidTr="00B444E9">
              <w:trPr>
                <w:trHeight w:val="334"/>
              </w:trPr>
              <w:tc>
                <w:tcPr>
                  <w:tcW w:w="2156" w:type="dxa"/>
                  <w:vMerge w:val="restart"/>
                  <w:tcBorders>
                    <w:top w:val="single" w:sz="4" w:space="0" w:color="auto"/>
                    <w:left w:val="single" w:sz="4" w:space="0" w:color="auto"/>
                    <w:right w:val="single" w:sz="4" w:space="0" w:color="auto"/>
                  </w:tcBorders>
                  <w:shd w:val="solid" w:color="008000" w:fill="auto"/>
                </w:tcPr>
                <w:p w14:paraId="3FC07FFA" w14:textId="046FAD7F"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Kurti inovatyvią ugdymosi aplinką, </w:t>
                  </w:r>
                  <w:r w:rsidRPr="00155268">
                    <w:rPr>
                      <w:rFonts w:eastAsia="Calibri"/>
                      <w:color w:val="000000"/>
                      <w:szCs w:val="24"/>
                      <w:lang w:eastAsia="lt-LT"/>
                    </w:rPr>
                    <w:lastRenderedPageBreak/>
                    <w:t>užtikrinančią ugdymosi sėkmę, optimalią akademinę pažangą ir asmenybės ūgt</w:t>
                  </w:r>
                  <w:r>
                    <w:rPr>
                      <w:rFonts w:eastAsia="Calibri"/>
                      <w:color w:val="000000"/>
                      <w:szCs w:val="24"/>
                      <w:lang w:eastAsia="lt-LT"/>
                    </w:rPr>
                    <w:t>į</w:t>
                  </w: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56FA741C" w14:textId="603AAB5F"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lastRenderedPageBreak/>
                    <w:t xml:space="preserve">Pažangių mokinių dalis ≥ 99,5 proc. </w:t>
                  </w:r>
                  <w:r w:rsidRPr="00155268">
                    <w:rPr>
                      <w:rFonts w:eastAsia="Calibri"/>
                      <w:color w:val="000000"/>
                      <w:szCs w:val="24"/>
                      <w:lang w:eastAsia="lt-LT"/>
                    </w:rPr>
                    <w:lastRenderedPageBreak/>
                    <w:t xml:space="preserve">(2024 m. faktinė reikšmė 99,09 proc.); </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61452B4A"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359A9CE9"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≥99,5</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77AEC222" w14:textId="566D1621" w:rsidR="00D43227" w:rsidRPr="00155268" w:rsidRDefault="00D43227" w:rsidP="00BF114F">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96,94</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0782671F" w14:textId="7D036424" w:rsidR="00D43227" w:rsidRPr="00155268" w:rsidRDefault="00D43227" w:rsidP="00BF5672">
                  <w:pPr>
                    <w:autoSpaceDE w:val="0"/>
                    <w:autoSpaceDN w:val="0"/>
                    <w:adjustRightInd w:val="0"/>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30BAC6E3" w14:textId="3807EA83" w:rsidR="00D43227" w:rsidRPr="00155268" w:rsidRDefault="00D43227" w:rsidP="00FD69BC">
                  <w:pPr>
                    <w:autoSpaceDE w:val="0"/>
                    <w:autoSpaceDN w:val="0"/>
                    <w:adjustRightInd w:val="0"/>
                    <w:jc w:val="center"/>
                    <w:rPr>
                      <w:rFonts w:eastAsia="Calibri"/>
                      <w:color w:val="000000"/>
                      <w:szCs w:val="24"/>
                      <w:lang w:eastAsia="lt-LT"/>
                    </w:rPr>
                  </w:pPr>
                  <w:r>
                    <w:rPr>
                      <w:rFonts w:eastAsia="Calibri"/>
                      <w:color w:val="000000"/>
                      <w:szCs w:val="24"/>
                      <w:lang w:eastAsia="lt-LT"/>
                    </w:rPr>
                    <w:t xml:space="preserve">Gimnazijos vadovai, klasių </w:t>
                  </w:r>
                  <w:r>
                    <w:rPr>
                      <w:rFonts w:eastAsia="Calibri"/>
                      <w:color w:val="000000"/>
                      <w:szCs w:val="24"/>
                      <w:lang w:eastAsia="lt-LT"/>
                    </w:rPr>
                    <w:lastRenderedPageBreak/>
                    <w:t>vadovai, švietimo pagalbos specialistai, mokytojai</w:t>
                  </w:r>
                </w:p>
              </w:tc>
            </w:tr>
            <w:tr w:rsidR="00D43227" w14:paraId="1AE65A00" w14:textId="77777777" w:rsidTr="00B444E9">
              <w:trPr>
                <w:trHeight w:val="334"/>
              </w:trPr>
              <w:tc>
                <w:tcPr>
                  <w:tcW w:w="2156" w:type="dxa"/>
                  <w:vMerge/>
                  <w:tcBorders>
                    <w:left w:val="single" w:sz="4" w:space="0" w:color="auto"/>
                    <w:right w:val="single" w:sz="4" w:space="0" w:color="auto"/>
                  </w:tcBorders>
                  <w:shd w:val="solid" w:color="008000" w:fill="auto"/>
                </w:tcPr>
                <w:p w14:paraId="4D8B24AD" w14:textId="77777777" w:rsidR="00D43227" w:rsidRPr="00155268" w:rsidRDefault="00D43227"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6E0ADECE" w14:textId="77777777"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Gimnazijos mokymosi kokybė  ≥ 50,57 proc. (2024 m. faktinė reikšmė 55,09 proc.);</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2127C7F"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0A3EF120"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≥53</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573ED831" w14:textId="3F0FB026"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33 (kai vertinimas 6 balais priskiriamas prie</w:t>
                  </w:r>
                </w:p>
                <w:p w14:paraId="5B4AC831" w14:textId="2E45991D" w:rsidR="00D43227" w:rsidRPr="00155268" w:rsidRDefault="00D43227" w:rsidP="00BB4041">
                  <w:pPr>
                    <w:autoSpaceDE w:val="0"/>
                    <w:autoSpaceDN w:val="0"/>
                    <w:adjustRightInd w:val="0"/>
                    <w:rPr>
                      <w:rFonts w:eastAsia="Calibri"/>
                      <w:color w:val="000000"/>
                      <w:szCs w:val="24"/>
                      <w:lang w:eastAsia="lt-LT"/>
                    </w:rPr>
                  </w:pPr>
                  <w:r w:rsidRPr="00155268">
                    <w:rPr>
                      <w:rFonts w:eastAsia="Calibri"/>
                      <w:color w:val="000000"/>
                      <w:szCs w:val="24"/>
                      <w:lang w:eastAsia="lt-LT"/>
                    </w:rPr>
                    <w:t>patenkinamo lygmens), palyginti: bendras mokymosi vidurkis – 8,2 (buvo -8,17)</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2BB51C10" w14:textId="45ECC9CD"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 </w:t>
                  </w: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5E025792" w14:textId="680AFC21" w:rsidR="00D43227" w:rsidRPr="00155268" w:rsidRDefault="00D43227"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klasių vadovai, švietimo pagalbos specialistai, mokytojai</w:t>
                  </w:r>
                </w:p>
              </w:tc>
            </w:tr>
            <w:tr w:rsidR="00D43227" w14:paraId="3D36AE94" w14:textId="77777777" w:rsidTr="00B444E9">
              <w:trPr>
                <w:trHeight w:val="334"/>
              </w:trPr>
              <w:tc>
                <w:tcPr>
                  <w:tcW w:w="2156" w:type="dxa"/>
                  <w:vMerge/>
                  <w:tcBorders>
                    <w:left w:val="single" w:sz="4" w:space="0" w:color="auto"/>
                    <w:right w:val="single" w:sz="4" w:space="0" w:color="auto"/>
                  </w:tcBorders>
                  <w:shd w:val="solid" w:color="008000" w:fill="auto"/>
                </w:tcPr>
                <w:p w14:paraId="1217834D" w14:textId="77777777" w:rsidR="00D43227" w:rsidRPr="00155268" w:rsidRDefault="00D43227"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2B14D786" w14:textId="77777777"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Švietimo pagalbą gaunančių mokinių dalis nuo mokinių, kuriems tokia pagalba paskirta 100 proc.</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599CEC25"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741C37AE"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0E0044A8" w14:textId="5502257D"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79911228" w14:textId="42D6CBDA" w:rsidR="00D43227" w:rsidRPr="00155268" w:rsidRDefault="00D43227" w:rsidP="00BF5672">
                  <w:pPr>
                    <w:autoSpaceDE w:val="0"/>
                    <w:autoSpaceDN w:val="0"/>
                    <w:adjustRightInd w:val="0"/>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4D7283CA" w14:textId="2A3BADDD" w:rsidR="00D43227" w:rsidRPr="00155268" w:rsidRDefault="00D43227"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švietimo pagalbos specialistai</w:t>
                  </w:r>
                </w:p>
              </w:tc>
            </w:tr>
            <w:tr w:rsidR="00D43227" w14:paraId="20D6F880" w14:textId="77777777" w:rsidTr="00B444E9">
              <w:trPr>
                <w:trHeight w:val="499"/>
              </w:trPr>
              <w:tc>
                <w:tcPr>
                  <w:tcW w:w="2156" w:type="dxa"/>
                  <w:vMerge/>
                  <w:tcBorders>
                    <w:left w:val="single" w:sz="4" w:space="0" w:color="auto"/>
                    <w:right w:val="single" w:sz="4" w:space="0" w:color="auto"/>
                  </w:tcBorders>
                  <w:shd w:val="solid" w:color="008000" w:fill="auto"/>
                </w:tcPr>
                <w:p w14:paraId="75D44791" w14:textId="77777777" w:rsidR="00D43227" w:rsidRPr="00155268" w:rsidRDefault="00D43227"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6BCA83C7" w14:textId="77777777"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PUPP metu pagrindinį mokymosi pasiekimų lygį pasiekusių mokinių dalis (2024 m. faktinės reikšmės: lietuvių kalba ir literatūra –86 proc., matematika – 34 proc.);</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532E5E1B"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34DD128B"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≥86 ir ≥40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03D3EDAB" w14:textId="57E567A3" w:rsidR="00D43227" w:rsidRPr="00155268" w:rsidRDefault="00D43227" w:rsidP="00307C9C">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61,33 ir 40 (kai vertinimas 6 balais priskiriamas prie patenkinamo lygmens).  </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201D2515" w14:textId="0C99B096" w:rsidR="00D43227" w:rsidRPr="00155268" w:rsidRDefault="00D43227" w:rsidP="00BF5672">
                  <w:pPr>
                    <w:autoSpaceDE w:val="0"/>
                    <w:autoSpaceDN w:val="0"/>
                    <w:adjustRightInd w:val="0"/>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19244E27" w14:textId="7BC203F6" w:rsidR="00D43227" w:rsidRPr="00155268" w:rsidRDefault="00D43227"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mokytojai</w:t>
                  </w:r>
                </w:p>
              </w:tc>
            </w:tr>
            <w:tr w:rsidR="00D43227" w14:paraId="614ADE33" w14:textId="77777777" w:rsidTr="00B444E9">
              <w:trPr>
                <w:trHeight w:val="334"/>
              </w:trPr>
              <w:tc>
                <w:tcPr>
                  <w:tcW w:w="2156" w:type="dxa"/>
                  <w:vMerge/>
                  <w:tcBorders>
                    <w:left w:val="single" w:sz="4" w:space="0" w:color="auto"/>
                    <w:right w:val="single" w:sz="4" w:space="0" w:color="auto"/>
                  </w:tcBorders>
                  <w:shd w:val="solid" w:color="008000" w:fill="auto"/>
                </w:tcPr>
                <w:p w14:paraId="6F07937D" w14:textId="77777777" w:rsidR="00D43227" w:rsidRPr="00155268" w:rsidRDefault="00D43227"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10B21A39" w14:textId="77777777"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Praleistų nepateisintų pamokų vidurkis per </w:t>
                  </w:r>
                  <w:r w:rsidRPr="00155268">
                    <w:rPr>
                      <w:rFonts w:eastAsia="Calibri"/>
                      <w:color w:val="000000"/>
                      <w:szCs w:val="24"/>
                      <w:lang w:eastAsia="lt-LT"/>
                    </w:rPr>
                    <w:lastRenderedPageBreak/>
                    <w:t>mokslo metus mokiniui ≤ 10 vnt. (2024 m. faktinė reikšmė 9 vnt.);</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1BA4C145"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vnt.</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1A972F43"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8</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65EE51F6" w14:textId="31FD9F85"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15,2</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34FCE3D9" w14:textId="24083B53" w:rsidR="00D43227" w:rsidRPr="00155268" w:rsidRDefault="00D43227" w:rsidP="00BF5672">
                  <w:pPr>
                    <w:autoSpaceDE w:val="0"/>
                    <w:autoSpaceDN w:val="0"/>
                    <w:adjustRightInd w:val="0"/>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64BDD2BF" w14:textId="4C8926E9" w:rsidR="00D43227" w:rsidRPr="00155268" w:rsidRDefault="00D43227" w:rsidP="00FD69BC">
                  <w:pPr>
                    <w:autoSpaceDE w:val="0"/>
                    <w:autoSpaceDN w:val="0"/>
                    <w:adjustRightInd w:val="0"/>
                    <w:jc w:val="center"/>
                    <w:rPr>
                      <w:rFonts w:eastAsia="Calibri"/>
                      <w:color w:val="000000"/>
                      <w:szCs w:val="24"/>
                      <w:lang w:eastAsia="lt-LT"/>
                    </w:rPr>
                  </w:pPr>
                  <w:r>
                    <w:rPr>
                      <w:rFonts w:eastAsia="Calibri"/>
                      <w:color w:val="000000"/>
                      <w:szCs w:val="24"/>
                      <w:lang w:eastAsia="lt-LT"/>
                    </w:rPr>
                    <w:t xml:space="preserve">Gimnazijos vadovai, klasių </w:t>
                  </w:r>
                  <w:r>
                    <w:rPr>
                      <w:rFonts w:eastAsia="Calibri"/>
                      <w:color w:val="000000"/>
                      <w:szCs w:val="24"/>
                      <w:lang w:eastAsia="lt-LT"/>
                    </w:rPr>
                    <w:lastRenderedPageBreak/>
                    <w:t>vadovai, socialiniai pedagogai</w:t>
                  </w:r>
                </w:p>
              </w:tc>
            </w:tr>
            <w:tr w:rsidR="00D43227" w14:paraId="5C5C437B" w14:textId="77777777" w:rsidTr="00B444E9">
              <w:trPr>
                <w:trHeight w:val="334"/>
              </w:trPr>
              <w:tc>
                <w:tcPr>
                  <w:tcW w:w="2156" w:type="dxa"/>
                  <w:vMerge/>
                  <w:tcBorders>
                    <w:left w:val="single" w:sz="4" w:space="0" w:color="auto"/>
                    <w:bottom w:val="single" w:sz="4" w:space="0" w:color="auto"/>
                    <w:right w:val="single" w:sz="4" w:space="0" w:color="auto"/>
                  </w:tcBorders>
                  <w:shd w:val="solid" w:color="008000" w:fill="auto"/>
                </w:tcPr>
                <w:p w14:paraId="103B2B30" w14:textId="77777777" w:rsidR="00D43227" w:rsidRPr="00155268" w:rsidRDefault="00D43227"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48F4900D" w14:textId="77777777"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Įgyvendintų programų „Tūkstantmečio mokyklos“ skaičius 1 vnt. (2023 m. faktinė reikšmė 0 vnt.)</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694724BA"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6958E3E3" w14:textId="77777777" w:rsidR="00D43227" w:rsidRPr="00155268" w:rsidRDefault="00D4322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48F9173E" w14:textId="6B46D58E" w:rsidR="00D43227" w:rsidRPr="00155268" w:rsidRDefault="00D4322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1</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122B6006" w14:textId="437850D7" w:rsidR="00D43227" w:rsidRPr="00155268" w:rsidRDefault="00D43227" w:rsidP="00BF5672">
                  <w:pPr>
                    <w:autoSpaceDE w:val="0"/>
                    <w:autoSpaceDN w:val="0"/>
                    <w:adjustRightInd w:val="0"/>
                    <w:rPr>
                      <w:rFonts w:eastAsia="Calibri"/>
                      <w:color w:val="000000"/>
                      <w:szCs w:val="24"/>
                      <w:lang w:eastAsia="lt-LT"/>
                    </w:rPr>
                  </w:pPr>
                  <w:r>
                    <w:rPr>
                      <w:rFonts w:eastAsia="Calibri"/>
                      <w:color w:val="000000"/>
                      <w:szCs w:val="24"/>
                      <w:lang w:eastAsia="lt-LT"/>
                    </w:rPr>
                    <w:t>2025 m.</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250F7084" w14:textId="20A23360" w:rsidR="00D43227" w:rsidRPr="00155268" w:rsidRDefault="00D43227" w:rsidP="00FD69BC">
                  <w:pPr>
                    <w:autoSpaceDE w:val="0"/>
                    <w:autoSpaceDN w:val="0"/>
                    <w:adjustRightInd w:val="0"/>
                    <w:jc w:val="center"/>
                    <w:rPr>
                      <w:rFonts w:eastAsia="Calibri"/>
                      <w:color w:val="000000"/>
                      <w:szCs w:val="24"/>
                      <w:lang w:eastAsia="lt-LT"/>
                    </w:rPr>
                  </w:pPr>
                  <w:r>
                    <w:rPr>
                      <w:rFonts w:eastAsia="Calibri"/>
                      <w:color w:val="000000"/>
                      <w:szCs w:val="24"/>
                      <w:lang w:eastAsia="lt-LT"/>
                    </w:rPr>
                    <w:t>Gimnazijos vadovai, „Tūkstantmečio mokyklos“ programos koordinatoriai</w:t>
                  </w:r>
                </w:p>
              </w:tc>
            </w:tr>
            <w:tr w:rsidR="00155268" w14:paraId="24917079"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65CDD5D6" w14:textId="02452EE0" w:rsidR="00155268" w:rsidRPr="008D6724" w:rsidRDefault="008D6724" w:rsidP="00BF5672">
                  <w:pPr>
                    <w:autoSpaceDE w:val="0"/>
                    <w:autoSpaceDN w:val="0"/>
                    <w:adjustRightInd w:val="0"/>
                    <w:rPr>
                      <w:rFonts w:eastAsia="Calibri"/>
                      <w:b/>
                      <w:bCs/>
                      <w:iCs/>
                      <w:color w:val="000000"/>
                      <w:szCs w:val="24"/>
                      <w:lang w:eastAsia="lt-LT"/>
                    </w:rPr>
                  </w:pPr>
                  <w:r w:rsidRPr="008D6724">
                    <w:rPr>
                      <w:rFonts w:eastAsia="Calibri"/>
                      <w:b/>
                      <w:bCs/>
                      <w:iCs/>
                      <w:color w:val="000000"/>
                      <w:szCs w:val="24"/>
                      <w:lang w:eastAsia="lt-LT"/>
                    </w:rPr>
                    <w:t xml:space="preserve">Uždavinys. </w:t>
                  </w:r>
                  <w:r w:rsidR="00155268" w:rsidRPr="008D6724">
                    <w:rPr>
                      <w:rFonts w:eastAsia="Calibri"/>
                      <w:b/>
                      <w:bCs/>
                      <w:iCs/>
                      <w:color w:val="000000"/>
                      <w:szCs w:val="24"/>
                      <w:lang w:eastAsia="lt-LT"/>
                    </w:rPr>
                    <w:t>Duomenų analize ir įsivertinimu pagrįstas vadybos užtikrinimas, siekiant kokybiško ugdymo(-si) kiekvienam mokiniui</w:t>
                  </w:r>
                  <w:r>
                    <w:rPr>
                      <w:rFonts w:eastAsia="Calibri"/>
                      <w:b/>
                      <w:bCs/>
                      <w:iCs/>
                      <w:color w:val="000000"/>
                      <w:szCs w:val="24"/>
                      <w:lang w:eastAsia="lt-LT"/>
                    </w:rPr>
                    <w:t>.</w:t>
                  </w:r>
                </w:p>
              </w:tc>
            </w:tr>
            <w:tr w:rsidR="00562A97" w14:paraId="78430135" w14:textId="77777777" w:rsidTr="00B444E9">
              <w:trPr>
                <w:trHeight w:val="370"/>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49ADDC7E" w14:textId="74C57505" w:rsidR="00562A97" w:rsidRPr="008D6724" w:rsidRDefault="008D6724" w:rsidP="00BF5672">
                  <w:pPr>
                    <w:autoSpaceDE w:val="0"/>
                    <w:autoSpaceDN w:val="0"/>
                    <w:adjustRightInd w:val="0"/>
                    <w:rPr>
                      <w:rFonts w:eastAsia="Calibri"/>
                      <w:iCs/>
                      <w:color w:val="000000"/>
                      <w:szCs w:val="24"/>
                      <w:lang w:eastAsia="lt-LT"/>
                    </w:rPr>
                  </w:pPr>
                  <w:r w:rsidRPr="008D6724">
                    <w:rPr>
                      <w:rFonts w:eastAsia="Calibri"/>
                      <w:iCs/>
                      <w:color w:val="000000"/>
                      <w:szCs w:val="24"/>
                      <w:lang w:eastAsia="lt-LT"/>
                    </w:rPr>
                    <w:t>Mokinių asmeninės pažangos planavimas ir stebėsena</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DF09F26" w14:textId="0AA8E7B0"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Mokinių, stebinčių individualią pažang</w:t>
                  </w:r>
                  <w:r w:rsidR="00343E24" w:rsidRPr="00155268">
                    <w:rPr>
                      <w:rFonts w:eastAsia="Calibri"/>
                      <w:color w:val="000000"/>
                      <w:szCs w:val="24"/>
                      <w:lang w:eastAsia="lt-LT"/>
                    </w:rPr>
                    <w:t>ą,</w:t>
                  </w:r>
                  <w:r w:rsidRPr="00155268">
                    <w:rPr>
                      <w:rFonts w:eastAsia="Calibri"/>
                      <w:color w:val="000000"/>
                      <w:szCs w:val="24"/>
                      <w:lang w:eastAsia="lt-LT"/>
                    </w:rPr>
                    <w:t xml:space="preserve">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316325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5955281"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B952110" w14:textId="370FEC61" w:rsidR="00562A97" w:rsidRPr="00155268" w:rsidRDefault="00BF114F"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C8AC2C1" w14:textId="246A42E5"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25E572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Klasių vadovai</w:t>
                  </w:r>
                </w:p>
              </w:tc>
            </w:tr>
            <w:tr w:rsidR="00155268" w14:paraId="7D09E0E8"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D92405F" w14:textId="77777777" w:rsidR="00155268" w:rsidRPr="008D6724" w:rsidRDefault="00155268" w:rsidP="00BF5672">
                  <w:pPr>
                    <w:autoSpaceDE w:val="0"/>
                    <w:autoSpaceDN w:val="0"/>
                    <w:adjustRightInd w:val="0"/>
                    <w:rPr>
                      <w:rFonts w:eastAsia="Calibri"/>
                      <w:iCs/>
                      <w:color w:val="000000"/>
                      <w:szCs w:val="24"/>
                      <w:lang w:eastAsia="lt-LT"/>
                    </w:rPr>
                  </w:pPr>
                  <w:r w:rsidRPr="008D6724">
                    <w:rPr>
                      <w:rFonts w:eastAsia="Calibri"/>
                      <w:iCs/>
                      <w:color w:val="000000"/>
                      <w:szCs w:val="24"/>
                      <w:lang w:eastAsia="lt-LT"/>
                    </w:rPr>
                    <w:t>Kiekvieno mokinio pasiekimų ir pažangos pamatavimas pamokoje</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EBC5F7E" w14:textId="77777777" w:rsidR="00155268" w:rsidRPr="00155268" w:rsidRDefault="00155268"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Stebėtų ir aptartų pamokų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BA83C98" w14:textId="77777777" w:rsidR="00155268" w:rsidRPr="00155268" w:rsidRDefault="0015526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0294233" w14:textId="77777777" w:rsidR="00155268" w:rsidRPr="00155268" w:rsidRDefault="0015526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≥75</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EA99BF4" w14:textId="142DD189" w:rsidR="00155268" w:rsidRPr="00155268" w:rsidRDefault="0015526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92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1FBC83A" w14:textId="77777777" w:rsidR="00155268" w:rsidRDefault="0015526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9DD7418" w14:textId="7ACCE861" w:rsidR="00155268" w:rsidRPr="00155268" w:rsidRDefault="0015526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4E33B1" w14:paraId="425A7DC0"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7F0629E0" w14:textId="77777777" w:rsidR="004E33B1" w:rsidRPr="008D6724" w:rsidRDefault="004E33B1" w:rsidP="00BF5672">
                  <w:pPr>
                    <w:autoSpaceDE w:val="0"/>
                    <w:autoSpaceDN w:val="0"/>
                    <w:adjustRightInd w:val="0"/>
                    <w:rPr>
                      <w:rFonts w:eastAsia="Calibri"/>
                      <w:iCs/>
                      <w:color w:val="000000"/>
                      <w:szCs w:val="24"/>
                      <w:lang w:eastAsia="lt-LT"/>
                    </w:rPr>
                  </w:pPr>
                  <w:r w:rsidRPr="008D6724">
                    <w:rPr>
                      <w:rFonts w:eastAsia="Calibri"/>
                      <w:iCs/>
                      <w:color w:val="000000"/>
                      <w:szCs w:val="24"/>
                      <w:lang w:eastAsia="lt-LT"/>
                    </w:rPr>
                    <w:t>Efektyvios ugdymo pagalbos teikimas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A81717C" w14:textId="0FC6C21F"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Mokymosi pagalbai ilgalaikėms konsultacijoms skirtų valandų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2EB664F"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BC0AA6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Pagal ugdymo planą</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CB12BAC" w14:textId="301AD0BD"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34 val./sav.</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9554899" w14:textId="1BD09A03"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Visus metus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7CEC4A4"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4E33B1" w14:paraId="0A89E8CA"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2497151B"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31164EE"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Mokymosi pagalbai trumpalaikėms konsultacijoms skirtų valandų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D59DA2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B13B069"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Pagal ugdymo planą</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D565DD8" w14:textId="52F9BBEE"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908 </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D63919A" w14:textId="23E5435F"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Visus metus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FD5722D"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4E33B1" w14:paraId="302D2E6A"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67B448F3"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A5F7BA1" w14:textId="3D2E694F"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Mokymosi pagalbą gaunančių mokinių, nacionalinių patikrinimų metu nepasiekusių </w:t>
                  </w:r>
                  <w:r w:rsidRPr="00155268">
                    <w:rPr>
                      <w:rFonts w:eastAsia="Calibri"/>
                      <w:color w:val="000000"/>
                      <w:szCs w:val="24"/>
                      <w:lang w:eastAsia="lt-LT"/>
                    </w:rPr>
                    <w:lastRenderedPageBreak/>
                    <w:t xml:space="preserve">patenkinamo lygmens,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C1691CE"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8E435C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AA23B2B" w14:textId="5609E20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5F0A229" w14:textId="655AE223"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2025 m. rugsėjo mėn  - gruodžio mėn.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B89CA93"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4E33B1" w14:paraId="4F610ADE" w14:textId="77777777" w:rsidTr="00B444E9">
              <w:trPr>
                <w:trHeight w:val="499"/>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505A5726" w14:textId="77777777"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Tobulinti mokinių asmenybės brandos pažangą</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4CE20F3"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Mokinių, gavusių profesinio orientavimo ir konsultavimo paslaugą,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2D2E371"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F6C45B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614A5CB" w14:textId="5EA9D0AA"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7BC156B" w14:textId="6CC4D46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Visus metus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58E4E5C" w14:textId="171739F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gimnazijai priskirti karjeros specialistai</w:t>
                  </w:r>
                </w:p>
              </w:tc>
            </w:tr>
            <w:tr w:rsidR="004E33B1" w14:paraId="0DB409D6"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58EAD29E"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39EEDC9" w14:textId="0D593015"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Ig - IIg klasių mokinių ir jų tėvų, gavusių informaciją apie galimybes rinktis profesinio mokymo programų modulius,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315118F"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A4F771D"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4177610" w14:textId="5CE939A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599570B" w14:textId="71292FB0"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balandžio - birželio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6AD3417" w14:textId="7116A8DE"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w:t>
                  </w:r>
                </w:p>
              </w:tc>
            </w:tr>
            <w:tr w:rsidR="004E33B1" w14:paraId="4EAEB350"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4EEA020D"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25D861E" w14:textId="7423FC45"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Naujų neformaliojo švietimo veiklų, skirtų mokinių pasitikėjimui stiprinti,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8EED4C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D650898"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4DB699F" w14:textId="41A26F6F"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8079234" w14:textId="231918DC"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2025 m. rugsėjo mėn.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5808658"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4E33B1" w14:paraId="2FD19B00" w14:textId="77777777" w:rsidTr="00B444E9">
              <w:trPr>
                <w:trHeight w:val="667"/>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1F21D9A2"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70A6DFF5" w14:textId="2391C6CC"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Psichologo, socialinio pedagogo, sveikatos priežiūros specialisto, specialiojo pedagogo, logopedo įgyvendinamų veiklos programų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CEABE7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49A2D8D"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6663AE3" w14:textId="46CDE4CE"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9D27542" w14:textId="406FA6FE"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9E92231"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švietimo pagalbos specialistai, sveikatos priežiūros specialistas</w:t>
                  </w:r>
                </w:p>
              </w:tc>
            </w:tr>
            <w:tr w:rsidR="004E33B1" w14:paraId="21C896F8"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173429BE" w14:textId="5A9CC191"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NMPP, PUPP, BE rezultatų duomenų panaudojimas mokinių dalykinėms kompetencijoms ugdyti</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732103A"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8 klasių mokinių NMPP skaitymo rezultato vidurkis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6A54F5E"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EE2C23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≥64</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2545299" w14:textId="662DC834"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72,2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C423FA8" w14:textId="6AEDDD6B"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vasario - gegužės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490CAFF"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w:t>
                  </w:r>
                </w:p>
              </w:tc>
            </w:tr>
            <w:tr w:rsidR="004E33B1" w14:paraId="7E1CC6ED"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27546503"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BB3F16A"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8 klasių mokinių NMPP matematikos rezultato vidurkis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1415AB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73428F13"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9C0A9C4" w14:textId="615B6243"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5B77AF55" w14:textId="37F193D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2025 m. vasario - </w:t>
                  </w:r>
                  <w:r w:rsidRPr="00155268">
                    <w:rPr>
                      <w:rFonts w:eastAsia="Calibri"/>
                      <w:color w:val="000000"/>
                      <w:szCs w:val="24"/>
                      <w:lang w:eastAsia="lt-LT"/>
                    </w:rPr>
                    <w:lastRenderedPageBreak/>
                    <w:t>gegužės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98E2B38"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Gimnazijos vadovai, mokytojai</w:t>
                  </w:r>
                </w:p>
              </w:tc>
            </w:tr>
            <w:tr w:rsidR="004E33B1" w14:paraId="6C467801"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31086C28"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B2A1053" w14:textId="16B4870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PUPP metu pagrindinį ir aukštesnįjį mokymosi pasiekimų lygį (lietuvių kalba ir literatūra) pasiekusių mokinių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7C1192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5EF585F"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≥86</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D0F7932" w14:textId="279FA8E3"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61,33</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A1DEE82" w14:textId="7F3DB32B"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vasario - gegužės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953BB56"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w:t>
                  </w:r>
                </w:p>
              </w:tc>
            </w:tr>
            <w:tr w:rsidR="004E33B1" w14:paraId="79C733E1"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6676AD2E"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71DEB06C" w14:textId="706ACFF9"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PUPP metu pagrindinį ir aukštesnįjį mokymosi pasiekimų lygį (matematika) pasiekusių mokinių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72322F6"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A00F76E"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≥36,34</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EFB4312" w14:textId="6DAEFA8A" w:rsidR="004E33B1" w:rsidRPr="00155268" w:rsidRDefault="004E33B1" w:rsidP="00BC5A87">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41,3</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2211C6A" w14:textId="55A967AD"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vasario - gegužės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B4BE61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w:t>
                  </w:r>
                </w:p>
              </w:tc>
            </w:tr>
            <w:tr w:rsidR="004E33B1" w14:paraId="1047515F"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6A1E4708"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697E755"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BE vidurkis (lietuvių kalba ir literatūra)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2C927129"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balais</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90BFE1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≥48</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8CBD2C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56,69 (A lygis),</w:t>
                  </w:r>
                </w:p>
                <w:p w14:paraId="4EDD76B2" w14:textId="5D3E492D"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27,37 (B lygis)</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C1FD482" w14:textId="6848E09B"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liepos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C28476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w:t>
                  </w:r>
                </w:p>
              </w:tc>
            </w:tr>
            <w:tr w:rsidR="004E33B1" w14:paraId="7ED927B2"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1B096A07"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3355114"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BE vidurkis (matematika)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3F74517E"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balais</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C6737D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≥34</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58D86DE" w14:textId="41E27639"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56,37 (A lygis),</w:t>
                  </w:r>
                </w:p>
                <w:p w14:paraId="27DE4878" w14:textId="4911392D"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42 (B lygis)</w:t>
                  </w:r>
                </w:p>
                <w:p w14:paraId="4C28DCFE" w14:textId="1E61B5F0" w:rsidR="004E33B1" w:rsidRPr="00155268" w:rsidRDefault="004E33B1" w:rsidP="00BF5672">
                  <w:pPr>
                    <w:autoSpaceDE w:val="0"/>
                    <w:autoSpaceDN w:val="0"/>
                    <w:adjustRightInd w:val="0"/>
                    <w:jc w:val="center"/>
                    <w:rPr>
                      <w:rFonts w:eastAsia="Calibri"/>
                      <w:color w:val="000000"/>
                      <w:szCs w:val="24"/>
                      <w:lang w:eastAsia="lt-LT"/>
                    </w:rPr>
                  </w:pP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ED56674" w14:textId="211F6315"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liepos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BC85105"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w:t>
                  </w:r>
                </w:p>
              </w:tc>
            </w:tr>
            <w:tr w:rsidR="006F34EA" w14:paraId="13D38E8E" w14:textId="77777777" w:rsidTr="00B444E9">
              <w:trPr>
                <w:trHeight w:val="166"/>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6BD4D3AB" w14:textId="77777777" w:rsidR="006F34EA" w:rsidRPr="00155268" w:rsidRDefault="006F34EA"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Formaliojo ir neformaliojo švietimo dermės siekimas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EC938A3" w14:textId="77777777" w:rsidR="006F34EA" w:rsidRPr="00155268" w:rsidRDefault="006F34EA"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Neformaliajam švietimui panaudotų ugdymo plane skirtų valandų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88EA63F"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38CA158"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5F80645" w14:textId="45D854B6"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5167A60" w14:textId="0F403A42"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rugsėjo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A615A57"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6F34EA" w14:paraId="46C778D5" w14:textId="77777777" w:rsidTr="00B444E9">
              <w:trPr>
                <w:trHeight w:val="166"/>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361093FC" w14:textId="77777777" w:rsidR="006F34EA" w:rsidRPr="00155268" w:rsidRDefault="006F34EA"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509FF71" w14:textId="77777777" w:rsidR="006F34EA" w:rsidRPr="00155268" w:rsidRDefault="006F34EA"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Pasiūlytų naujų neformaliojo švietimo veiklų skaičius (kasmet)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B99642C"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6A4C8D3"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651C535" w14:textId="112C8373"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AB8FC27" w14:textId="73BE7B3D" w:rsidR="006F34EA" w:rsidRPr="00155268" w:rsidRDefault="006F34EA" w:rsidP="00307C9C">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rugsėjo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5AE322B"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6F34EA" w14:paraId="07220876" w14:textId="77777777" w:rsidTr="00B444E9">
              <w:trPr>
                <w:trHeight w:val="499"/>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6D735BB8" w14:textId="77777777" w:rsidR="006F34EA" w:rsidRPr="00155268" w:rsidRDefault="006F34EA"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7D928199" w14:textId="77777777" w:rsidR="006F34EA" w:rsidRPr="00155268" w:rsidRDefault="006F34EA"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Lavinamosiose ir soc. įgūdžių klasėse ugdomų vaikų, dalyvaujančių </w:t>
                  </w:r>
                  <w:r w:rsidRPr="00155268">
                    <w:rPr>
                      <w:rFonts w:eastAsia="Calibri"/>
                      <w:color w:val="000000"/>
                      <w:szCs w:val="24"/>
                      <w:lang w:eastAsia="lt-LT"/>
                    </w:rPr>
                    <w:lastRenderedPageBreak/>
                    <w:t xml:space="preserve">neformaliojo švietimo būreliuose su visais vaikais,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882D02D"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D794974" w14:textId="77777777"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≥65</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8DD6574" w14:textId="0E2FA9AF"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88</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103D1C4" w14:textId="4A0765E9"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Visus metus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A9311E3" w14:textId="5AC5D128" w:rsidR="006F34EA" w:rsidRPr="00155268" w:rsidRDefault="006F34E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Gimnazijos vadovai, neformaliojo </w:t>
                  </w:r>
                  <w:r w:rsidRPr="00155268">
                    <w:rPr>
                      <w:rFonts w:eastAsia="Calibri"/>
                      <w:color w:val="000000"/>
                      <w:szCs w:val="24"/>
                      <w:lang w:eastAsia="lt-LT"/>
                    </w:rPr>
                    <w:lastRenderedPageBreak/>
                    <w:t>švietimo grupių vadovai</w:t>
                  </w:r>
                </w:p>
              </w:tc>
            </w:tr>
            <w:tr w:rsidR="00562A97" w14:paraId="71E481B9"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FAB45EC"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Ugdymo turinio pritaikymas ir individualizavimas skirtingų poreikių mokiniams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8A64B46"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Specialiųjų ugdymosi poreikių mokinių, kuriems yra  mokytojų parengtos ir su mokinių tėvais (globėjais ) suderintos programos,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EA27C6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A8BF35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019D2A2" w14:textId="61A858F6"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603C5C6" w14:textId="0089C366"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 pagal poreikį</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9C6FCFE"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švietimo pagalbos specialistai, dalykų mokytojai</w:t>
                  </w:r>
                </w:p>
              </w:tc>
            </w:tr>
            <w:tr w:rsidR="00562A97" w14:paraId="2084DDC7"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66519429"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Švietimo pagalbos teikimo gerinimas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2ADCFC5"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Švietimo pagalbą gaunančių mokinių dalis nuo mokinių, kuriems tokia pagalba paskirta</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108A17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3273776"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A721F6F" w14:textId="37926A18"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2876C8E" w14:textId="39B25BA2"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05C506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švietimo pagalbos specialistai</w:t>
                  </w:r>
                </w:p>
              </w:tc>
            </w:tr>
            <w:tr w:rsidR="00562A97" w14:paraId="2809E500"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243CDFDB"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Gabių mokinių ugdymo programos įgyvendinimas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E648FC0"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Įgyvendintų programų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2EBA5A0"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53D9BAE"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710E992" w14:textId="042D2A33"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78A30AA" w14:textId="572CA709"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B79BB0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 psichologas</w:t>
                  </w:r>
                </w:p>
              </w:tc>
            </w:tr>
            <w:tr w:rsidR="004E33B1" w14:paraId="23C6DAE6"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1EA2ED78" w14:textId="77777777"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Įvairių edukacinių aplinkų panaudojimas ugdymo procese</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B7CDE79"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Netradicinėse aplinkose vedamų pamokų / veiklų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306FA58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62E9A64"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106E621" w14:textId="3EF26E39"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31</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4E5C074" w14:textId="0EDD760F"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D14D89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w:t>
                  </w:r>
                </w:p>
              </w:tc>
            </w:tr>
            <w:tr w:rsidR="004E33B1" w14:paraId="56FDD52A"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1EC877B5"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BA51F8B"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Mokytojų, kurie veda integruotas pamokas (kartą per mėnesį),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8B7C13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C7CD4F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6179F03" w14:textId="0CFBC2C8"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C01F997" w14:textId="60B7612B"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2D1001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w:t>
                  </w:r>
                </w:p>
              </w:tc>
            </w:tr>
            <w:tr w:rsidR="00562A97" w14:paraId="393E6318" w14:textId="77777777" w:rsidTr="00B444E9">
              <w:trPr>
                <w:trHeight w:val="168"/>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62E77F80" w14:textId="622C994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Antros</w:t>
                  </w:r>
                  <w:r w:rsidR="00343E24" w:rsidRPr="00155268">
                    <w:rPr>
                      <w:rFonts w:eastAsia="Calibri"/>
                      <w:i/>
                      <w:iCs/>
                      <w:color w:val="000000"/>
                      <w:szCs w:val="24"/>
                      <w:lang w:eastAsia="lt-LT"/>
                    </w:rPr>
                    <w:t>ios</w:t>
                  </w:r>
                  <w:r w:rsidRPr="00155268">
                    <w:rPr>
                      <w:rFonts w:eastAsia="Calibri"/>
                      <w:i/>
                      <w:iCs/>
                      <w:color w:val="000000"/>
                      <w:szCs w:val="24"/>
                      <w:lang w:eastAsia="lt-LT"/>
                    </w:rPr>
                    <w:t xml:space="preserve"> užsienio kalbos mokymo galimybės ugdymo procese.</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6134A22" w14:textId="538DD3AB"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Antros</w:t>
                  </w:r>
                  <w:r w:rsidR="00343E24" w:rsidRPr="00155268">
                    <w:rPr>
                      <w:rFonts w:eastAsia="Calibri"/>
                      <w:color w:val="000000"/>
                      <w:szCs w:val="24"/>
                      <w:lang w:eastAsia="lt-LT"/>
                    </w:rPr>
                    <w:t>ios</w:t>
                  </w:r>
                  <w:r w:rsidRPr="00155268">
                    <w:rPr>
                      <w:rFonts w:eastAsia="Calibri"/>
                      <w:color w:val="000000"/>
                      <w:szCs w:val="24"/>
                      <w:lang w:eastAsia="lt-LT"/>
                    </w:rPr>
                    <w:t xml:space="preserve"> užsienio kalbos pasirinkimas: siūlomų kalbų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D0FE521"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5D5D03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4E250B0" w14:textId="1DFDF8BA"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66A2CFA2" w14:textId="033C219E"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balandžio - birželio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F04766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užsienio k.  mokytojai</w:t>
                  </w:r>
                </w:p>
              </w:tc>
            </w:tr>
            <w:tr w:rsidR="00155268" w14:paraId="1DED5B23"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5DF86952" w14:textId="373E96B1" w:rsidR="00155268" w:rsidRDefault="00155268" w:rsidP="00BF5672">
                  <w:pPr>
                    <w:autoSpaceDE w:val="0"/>
                    <w:autoSpaceDN w:val="0"/>
                    <w:adjustRightInd w:val="0"/>
                    <w:rPr>
                      <w:rFonts w:eastAsia="Calibri"/>
                      <w:b/>
                      <w:bCs/>
                      <w:i/>
                      <w:iCs/>
                      <w:color w:val="000000"/>
                      <w:szCs w:val="24"/>
                      <w:lang w:eastAsia="lt-LT"/>
                    </w:rPr>
                  </w:pPr>
                  <w:r>
                    <w:rPr>
                      <w:rFonts w:eastAsia="Calibri"/>
                      <w:b/>
                      <w:bCs/>
                      <w:i/>
                      <w:iCs/>
                      <w:color w:val="000000"/>
                      <w:szCs w:val="24"/>
                      <w:lang w:eastAsia="lt-LT"/>
                    </w:rPr>
                    <w:t>Uždavinys. Pasiruošti atnaujinto ugdymo turinio įgyvendinimui</w:t>
                  </w:r>
                </w:p>
              </w:tc>
            </w:tr>
            <w:tr w:rsidR="00562A97" w14:paraId="0D70A99F"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5CE1A38"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Ugdymas pagal atnaujintas programas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ED09B47" w14:textId="02FE272F"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Mokinių aprūpinimas ugdymo procesui reikalingomis </w:t>
                  </w:r>
                  <w:r w:rsidRPr="00155268">
                    <w:rPr>
                      <w:rFonts w:eastAsia="Calibri"/>
                      <w:color w:val="000000"/>
                      <w:szCs w:val="24"/>
                      <w:lang w:eastAsia="lt-LT"/>
                    </w:rPr>
                    <w:lastRenderedPageBreak/>
                    <w:t>priemonėmis pagal poreikį ir finansines galimybes (įsigytų vadovėlių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3E1D0D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9152D4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CC4FE10" w14:textId="6629DE9E"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6C76FBF2" w14:textId="568B6596"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2025 m. rugsėjo mėn.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BAC561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bibliotekininkai</w:t>
                  </w:r>
                </w:p>
              </w:tc>
            </w:tr>
            <w:tr w:rsidR="00562A97" w14:paraId="399F1688"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62801BE"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Mokytojų kvalifikacijos tobulinimas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7D7ACB7"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Mokytojų, kėlusių kvalifikaciją (dėl atnaujinto ugdymo turinio),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809C86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A596AF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C325E37" w14:textId="656F2552"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36A2A67" w14:textId="6C538C18"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AE977A1"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metodinė taryba, dalykų mokytojai</w:t>
                  </w:r>
                </w:p>
              </w:tc>
            </w:tr>
            <w:tr w:rsidR="00562A97" w14:paraId="27A58D11"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27303E58"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Kolegialaus bendradarbiavimo plėtojimas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0D46EC5"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Kiekvieno mokytojo aplankytų kolegų pamokų skaičius vnt.</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0AA22E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A09DF9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C81414D" w14:textId="1F77E41D" w:rsidR="00562A97" w:rsidRPr="00155268" w:rsidRDefault="00BE0E68" w:rsidP="00BF5672">
                  <w:pPr>
                    <w:autoSpaceDE w:val="0"/>
                    <w:autoSpaceDN w:val="0"/>
                    <w:adjustRightInd w:val="0"/>
                    <w:jc w:val="center"/>
                    <w:rPr>
                      <w:rFonts w:eastAsia="Calibri"/>
                      <w:color w:val="000000"/>
                      <w:szCs w:val="24"/>
                      <w:lang w:eastAsia="lt-LT"/>
                    </w:rPr>
                  </w:pPr>
                  <w:r w:rsidRPr="00155268">
                    <w:rPr>
                      <w:rFonts w:eastAsia="Calibri"/>
                      <w:szCs w:val="24"/>
                      <w:lang w:eastAsia="lt-LT"/>
                    </w:rPr>
                    <w:t>3</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7D4A4C2" w14:textId="13555A98"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3C1AA0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metodinė taryba, dalykų mokytojai</w:t>
                  </w:r>
                </w:p>
              </w:tc>
            </w:tr>
            <w:tr w:rsidR="00562A97" w14:paraId="1A9036CD"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15217E93"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Gerosios patirties sklaida</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1018620"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Suorganizuotų renginių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283405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048CEE2"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DB1CE91" w14:textId="31B4183E"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4357643" w14:textId="15B2F6C6"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206D11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metodinė taryba, dalykų mokytojai</w:t>
                  </w:r>
                </w:p>
              </w:tc>
            </w:tr>
            <w:tr w:rsidR="005E0662" w14:paraId="427B6EB6"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1EC33957" w14:textId="4507E860" w:rsidR="005E0662" w:rsidRDefault="005E0662" w:rsidP="00BF5672">
                  <w:pPr>
                    <w:autoSpaceDE w:val="0"/>
                    <w:autoSpaceDN w:val="0"/>
                    <w:adjustRightInd w:val="0"/>
                    <w:rPr>
                      <w:rFonts w:eastAsia="Calibri"/>
                      <w:b/>
                      <w:bCs/>
                      <w:i/>
                      <w:iCs/>
                      <w:color w:val="000000"/>
                      <w:szCs w:val="24"/>
                      <w:lang w:eastAsia="lt-LT"/>
                    </w:rPr>
                  </w:pPr>
                  <w:r>
                    <w:rPr>
                      <w:rFonts w:eastAsia="Calibri"/>
                      <w:b/>
                      <w:bCs/>
                      <w:i/>
                      <w:iCs/>
                      <w:color w:val="000000"/>
                      <w:szCs w:val="24"/>
                      <w:lang w:eastAsia="lt-LT"/>
                    </w:rPr>
                    <w:t>Uždavinys. Modernizuoti ugdymo procesą</w:t>
                  </w:r>
                </w:p>
              </w:tc>
            </w:tr>
            <w:tr w:rsidR="00562A97" w14:paraId="1F7616E3"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14530720"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Programos „Tūkstantmečio mokyklos“ įgyvendinimas: STEAM erdvių įrengimas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0450348"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Įrengtų erdvių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29BC4E4"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CDD093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08B2FD8" w14:textId="5116730A"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6B83BA9" w14:textId="669AED36"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4D58C59"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4E33B1" w14:paraId="6C225904" w14:textId="77777777" w:rsidTr="00B444E9">
              <w:trPr>
                <w:trHeight w:val="499"/>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1058D32A" w14:textId="6B31E44D" w:rsidR="004E33B1" w:rsidRPr="004E33B1" w:rsidRDefault="004E33B1" w:rsidP="00BF5672">
                  <w:pPr>
                    <w:autoSpaceDE w:val="0"/>
                    <w:autoSpaceDN w:val="0"/>
                    <w:adjustRightInd w:val="0"/>
                    <w:rPr>
                      <w:rFonts w:eastAsia="Calibri"/>
                      <w:b/>
                      <w:bCs/>
                      <w:i/>
                      <w:iCs/>
                      <w:color w:val="000000"/>
                      <w:szCs w:val="24"/>
                      <w:lang w:eastAsia="lt-LT"/>
                    </w:rPr>
                  </w:pPr>
                  <w:r w:rsidRPr="00155268">
                    <w:rPr>
                      <w:rFonts w:eastAsia="Calibri"/>
                      <w:i/>
                      <w:iCs/>
                      <w:color w:val="000000"/>
                      <w:szCs w:val="24"/>
                      <w:lang w:eastAsia="lt-LT"/>
                    </w:rPr>
                    <w:t>Inžinerinių ir gamtos mokslų dalyvių mokymas per patyriminį ugdymą, per inovatyvias STEAM veiklas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AA9BDC9" w14:textId="741060F2"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1-8 klasių mokinių, kurie dalyvauja praktinėse veiklose laboratorijose ne rečiau kaip kartą per mėn.,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1CE2A575"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DF24063"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3438B2D" w14:textId="5C549A8A"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19CE95D" w14:textId="56B75BA4"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BB14EA1"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 projekto koordinatoriai</w:t>
                  </w:r>
                </w:p>
              </w:tc>
            </w:tr>
            <w:tr w:rsidR="004E33B1" w14:paraId="08126890" w14:textId="77777777" w:rsidTr="00B444E9">
              <w:trPr>
                <w:trHeight w:val="499"/>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7CBDE92F" w14:textId="77777777" w:rsidR="004E33B1" w:rsidRPr="00155268" w:rsidRDefault="004E33B1" w:rsidP="00BF5672">
                  <w:pPr>
                    <w:autoSpaceDE w:val="0"/>
                    <w:autoSpaceDN w:val="0"/>
                    <w:adjustRightInd w:val="0"/>
                    <w:jc w:val="right"/>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CA79E4C" w14:textId="33642850"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1g- 4g klasių mokinių, kurie dalyvauja </w:t>
                  </w:r>
                  <w:r w:rsidRPr="00155268">
                    <w:rPr>
                      <w:rFonts w:eastAsia="Calibri"/>
                      <w:color w:val="000000"/>
                      <w:szCs w:val="24"/>
                      <w:lang w:eastAsia="lt-LT"/>
                    </w:rPr>
                    <w:lastRenderedPageBreak/>
                    <w:t xml:space="preserve">praktinėse veiklose laboratorijose ne rečiau kaip du kartus per mėn., dalis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5708493"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lastRenderedPageBreak/>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89AF9B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FB0B858" w14:textId="018A036F"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5C6B5E36" w14:textId="613F2D10"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E0A314F"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Gimnazijos vadovai, dalykų </w:t>
                  </w:r>
                  <w:r w:rsidRPr="00155268">
                    <w:rPr>
                      <w:rFonts w:eastAsia="Calibri"/>
                      <w:color w:val="000000"/>
                      <w:szCs w:val="24"/>
                      <w:lang w:eastAsia="lt-LT"/>
                    </w:rPr>
                    <w:lastRenderedPageBreak/>
                    <w:t>mokytojai, projekto koordinatoriai</w:t>
                  </w:r>
                </w:p>
              </w:tc>
            </w:tr>
            <w:tr w:rsidR="00562A97" w14:paraId="7E0CED41"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45420D04"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Gimnazijos tinklaveikos stiprinimas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1FA2ED8"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Sudarytų bendradarbiavimo sutarčių STEAM veikloms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5E3C685"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E43C30B" w14:textId="7971D80F" w:rsidR="00562A97" w:rsidRPr="00155268" w:rsidRDefault="00562A97" w:rsidP="00307C9C">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w:t>
                  </w:r>
                  <w:r w:rsidR="00307C9C"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621AABF" w14:textId="4581CEDB" w:rsidR="00562A97" w:rsidRPr="00155268" w:rsidRDefault="00307C9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89E57F6" w14:textId="499CF9A2"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DA13F7A" w14:textId="2F6EAB3D"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562A97" w14:paraId="1AF70935"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50F6D0D2" w14:textId="77777777" w:rsidR="00562A97" w:rsidRPr="00155268" w:rsidRDefault="00562A97" w:rsidP="00BF5672">
                  <w:pPr>
                    <w:autoSpaceDE w:val="0"/>
                    <w:autoSpaceDN w:val="0"/>
                    <w:adjustRightInd w:val="0"/>
                    <w:jc w:val="right"/>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7B5EC05" w14:textId="34A3BB7C"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Stažuočių progresyviose Lietuvos mokyklose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92C4C98"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3830F5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10FFD20" w14:textId="03ED020C"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55F0C902" w14:textId="74A034A1"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2024 m gegužės- gruodžio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15C3F5A" w14:textId="246B5D68"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 švietimo pagalbos specialistai</w:t>
                  </w:r>
                </w:p>
              </w:tc>
            </w:tr>
            <w:tr w:rsidR="00562A97" w14:paraId="71FA7D3D"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122901DC" w14:textId="670B556E"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Dalyvavimas kasmetiniame gerosios įtraukiojo ugdymo patirties sklaidos forume</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A3912F6" w14:textId="085C445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Dalyvaujančių mokytojų, švietimo pagalbos specialistų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A99507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6B1C58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22BE1A2" w14:textId="690C88D7" w:rsidR="00562A97" w:rsidRPr="00155268" w:rsidRDefault="00BC5A8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5CF4422E" w14:textId="1D6E7930"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2024 m. gegužės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19BD300" w14:textId="45EB182D"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mokytojai, švietimo pagalbos specialistai</w:t>
                  </w:r>
                </w:p>
              </w:tc>
            </w:tr>
            <w:tr w:rsidR="004E33B1" w14:paraId="4E7A3BFE"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31A38FFC" w14:textId="77777777"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Programos „Tūkstantmečio mokyklos“ įgyvendinimas: gimnazijos pritaikymas neįgaliesiems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AD79614"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Įrengtų liftų / keltuvų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BA56DCE"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4727172" w14:textId="0E384CAE" w:rsidR="004E33B1" w:rsidRPr="00155268" w:rsidRDefault="004E33B1" w:rsidP="00BF5672">
                  <w:pPr>
                    <w:autoSpaceDE w:val="0"/>
                    <w:autoSpaceDN w:val="0"/>
                    <w:adjustRightInd w:val="0"/>
                    <w:jc w:val="center"/>
                    <w:rPr>
                      <w:rFonts w:eastAsia="Calibri"/>
                      <w:color w:val="000000"/>
                      <w:szCs w:val="24"/>
                      <w:highlight w:val="yellow"/>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00F0257" w14:textId="15BA705C"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576F4C2" w14:textId="587BCA5C"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F98A837"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4E33B1" w14:paraId="422DA314"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425C5C69" w14:textId="77777777" w:rsidR="004E33B1" w:rsidRPr="00155268" w:rsidRDefault="004E33B1" w:rsidP="00BF5672">
                  <w:pPr>
                    <w:autoSpaceDE w:val="0"/>
                    <w:autoSpaceDN w:val="0"/>
                    <w:adjustRightInd w:val="0"/>
                    <w:jc w:val="right"/>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C51F984"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Įrengtų nuovažų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1FDE20D6"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79E6A2A" w14:textId="113CD08A" w:rsidR="004E33B1" w:rsidRPr="00155268" w:rsidRDefault="004E33B1" w:rsidP="00BF5672">
                  <w:pPr>
                    <w:autoSpaceDE w:val="0"/>
                    <w:autoSpaceDN w:val="0"/>
                    <w:adjustRightInd w:val="0"/>
                    <w:jc w:val="center"/>
                    <w:rPr>
                      <w:rFonts w:eastAsia="Calibri"/>
                      <w:color w:val="000000"/>
                      <w:szCs w:val="24"/>
                      <w:highlight w:val="yellow"/>
                      <w:lang w:eastAsia="lt-LT"/>
                    </w:rPr>
                  </w:pPr>
                  <w:r w:rsidRPr="00155268">
                    <w:rPr>
                      <w:rFonts w:eastAsia="Calibri"/>
                      <w:color w:val="000000"/>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7C503BF" w14:textId="0C920C26"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35B9E7C" w14:textId="7AD9920D"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CDBAAA0"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4E33B1" w14:paraId="3699F821"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6BD5FFEB" w14:textId="77777777" w:rsidR="004E33B1" w:rsidRPr="00155268" w:rsidRDefault="004E33B1" w:rsidP="00BF5672">
                  <w:pPr>
                    <w:autoSpaceDE w:val="0"/>
                    <w:autoSpaceDN w:val="0"/>
                    <w:adjustRightInd w:val="0"/>
                    <w:jc w:val="right"/>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BC7C96B"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Įrengtų erdvių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A86C8D8"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FD3B81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71A7FBF" w14:textId="6FC4CA54"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8496DD2" w14:textId="2C2D762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406DEB1"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5E0662" w14:paraId="5E0479E3"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1E6684E1" w14:textId="4A9C3007" w:rsidR="005E0662" w:rsidRDefault="005E0662" w:rsidP="00BF5672">
                  <w:pPr>
                    <w:autoSpaceDE w:val="0"/>
                    <w:autoSpaceDN w:val="0"/>
                    <w:adjustRightInd w:val="0"/>
                    <w:rPr>
                      <w:rFonts w:eastAsia="Calibri"/>
                      <w:b/>
                      <w:bCs/>
                      <w:i/>
                      <w:iCs/>
                      <w:color w:val="000000"/>
                      <w:szCs w:val="24"/>
                      <w:lang w:eastAsia="lt-LT"/>
                    </w:rPr>
                  </w:pPr>
                  <w:r>
                    <w:rPr>
                      <w:rFonts w:eastAsia="Calibri"/>
                      <w:b/>
                      <w:bCs/>
                      <w:i/>
                      <w:iCs/>
                      <w:color w:val="000000"/>
                      <w:szCs w:val="24"/>
                      <w:lang w:eastAsia="lt-LT"/>
                    </w:rPr>
                    <w:t>Uždavinys. Ugdyti mokytojų profesines kompetencijas</w:t>
                  </w:r>
                </w:p>
              </w:tc>
            </w:tr>
            <w:tr w:rsidR="00562A97" w14:paraId="3C9B45E9"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6CC4E49C"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Auginti gimnazijos bendruomenės profesinį kapitalą</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8832B22"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Bendrų kvalifikacijos kėlimo renginių, stažuočių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3B1A97E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6438AD6"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FDE1F43" w14:textId="6D2C710E" w:rsidR="00562A97" w:rsidRPr="00155268" w:rsidRDefault="00BC5A8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6831F381" w14:textId="18299FA4"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F578BCE"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 projekto koordinatoriai</w:t>
                  </w:r>
                </w:p>
              </w:tc>
            </w:tr>
            <w:tr w:rsidR="00562A97" w14:paraId="79FC790F" w14:textId="77777777" w:rsidTr="00B444E9">
              <w:trPr>
                <w:trHeight w:val="518"/>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2BD5E0F3" w14:textId="3BCEF9B8"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Sistemingas darbuotojų kvalifikacijos ir kompetencijų tobulinimas(is), atsižvelgiant į gimnazijos prioritetus ir galimybes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72393EF" w14:textId="6E793ABB"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Mokytojų, kalendoriniais metais kėlusių kvalifikacij</w:t>
                  </w:r>
                  <w:r w:rsidR="00343E24" w:rsidRPr="00155268">
                    <w:rPr>
                      <w:rFonts w:eastAsia="Calibri"/>
                      <w:color w:val="000000"/>
                      <w:szCs w:val="24"/>
                      <w:lang w:eastAsia="lt-LT"/>
                    </w:rPr>
                    <w:t>ą,</w:t>
                  </w:r>
                  <w:r w:rsidRPr="00155268">
                    <w:rPr>
                      <w:rFonts w:eastAsia="Calibri"/>
                      <w:color w:val="000000"/>
                      <w:szCs w:val="24"/>
                      <w:lang w:eastAsia="lt-LT"/>
                    </w:rPr>
                    <w:t xml:space="preserve">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3AEF0081"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7DF3360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6DFD6EC" w14:textId="3518D6E6" w:rsidR="00562A97" w:rsidRPr="00155268" w:rsidRDefault="004E6C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66D3463" w14:textId="57620828"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67FA57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metodinė taryba</w:t>
                  </w:r>
                </w:p>
              </w:tc>
            </w:tr>
            <w:tr w:rsidR="004E33B1" w14:paraId="1F1A9414" w14:textId="77777777" w:rsidTr="00B444E9">
              <w:trPr>
                <w:trHeight w:val="173"/>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65BD2DAE" w14:textId="59F40D35" w:rsidR="004E33B1" w:rsidRPr="00155268" w:rsidRDefault="004E33B1" w:rsidP="004E33B1">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Ilgalaikės mokymų programos pedagogų bendruomenei</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58E6885" w14:textId="0123E00C"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Vykdomų programų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34C76E7"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77A6BC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7343B8D" w14:textId="6FC8EC96"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E85DF20" w14:textId="3445074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0CDB80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mokytojai</w:t>
                  </w:r>
                </w:p>
              </w:tc>
            </w:tr>
            <w:tr w:rsidR="004E33B1" w14:paraId="71844270"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59AF9682"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02DF1DD" w14:textId="341283A5" w:rsidR="004E33B1" w:rsidRPr="00155268" w:rsidRDefault="004E33B1" w:rsidP="00F10D58">
                  <w:pPr>
                    <w:autoSpaceDE w:val="0"/>
                    <w:autoSpaceDN w:val="0"/>
                    <w:adjustRightInd w:val="0"/>
                    <w:rPr>
                      <w:rFonts w:eastAsia="Calibri"/>
                      <w:color w:val="000000"/>
                      <w:szCs w:val="24"/>
                      <w:lang w:eastAsia="lt-LT"/>
                    </w:rPr>
                  </w:pPr>
                  <w:r w:rsidRPr="00155268">
                    <w:rPr>
                      <w:rFonts w:eastAsia="Calibri"/>
                      <w:color w:val="000000"/>
                      <w:szCs w:val="24"/>
                      <w:lang w:eastAsia="lt-LT"/>
                    </w:rPr>
                    <w:t>Mokytojų, kėlusių kvalifikaciją informacinių technologijų srityje  (Edit AI),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3DA46FB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asm.</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85DD348"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1E3CF54" w14:textId="22E329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71</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27F6644" w14:textId="09DD827E"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C833B3D"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w:t>
                  </w:r>
                </w:p>
              </w:tc>
            </w:tr>
            <w:tr w:rsidR="00562A97" w14:paraId="1415CF45"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79F5B420"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Gimnazijos mokytojų veiklos ir kompetencijų įsivertinimas ir vertinimas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20C3020"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Anketas pateikusių mokytojų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89F2940"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CFE25C2"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0BAF003" w14:textId="1ABFB5B4" w:rsidR="00562A97" w:rsidRPr="00155268" w:rsidRDefault="00C2504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CFB7572" w14:textId="6B957BCA"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2024 m. birželio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5D55474"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w:t>
                  </w:r>
                </w:p>
              </w:tc>
            </w:tr>
            <w:tr w:rsidR="00562A97" w14:paraId="3209EE77"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23BD378D" w14:textId="77777777" w:rsidR="00562A97" w:rsidRPr="00155268" w:rsidRDefault="00562A97"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D08D984" w14:textId="1C1556AE"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Mokytojų pateiktų aptartų i</w:t>
                  </w:r>
                  <w:r w:rsidR="00C25044" w:rsidRPr="00155268">
                    <w:rPr>
                      <w:rFonts w:eastAsia="Calibri"/>
                      <w:color w:val="000000"/>
                      <w:szCs w:val="24"/>
                      <w:lang w:eastAsia="lt-LT"/>
                    </w:rPr>
                    <w:t>r</w:t>
                  </w:r>
                  <w:r w:rsidRPr="00155268">
                    <w:rPr>
                      <w:rFonts w:eastAsia="Calibri"/>
                      <w:color w:val="000000"/>
                      <w:szCs w:val="24"/>
                      <w:lang w:eastAsia="lt-LT"/>
                    </w:rPr>
                    <w:t xml:space="preserve"> anketų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78D66C2"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6ABF719"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259D90E" w14:textId="2FB56CF2" w:rsidR="00562A97" w:rsidRPr="00155268" w:rsidRDefault="00C2504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5E332CA8" w14:textId="7E969833"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2024 m. rugsėjo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C451A2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w:t>
                  </w:r>
                </w:p>
              </w:tc>
            </w:tr>
            <w:tr w:rsidR="00562A97" w14:paraId="30E179BB" w14:textId="77777777" w:rsidTr="00B444E9">
              <w:trPr>
                <w:trHeight w:val="691"/>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420E1509"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 xml:space="preserve">Praktinis mokymasis ir bendradarbiavimas, kuriant integruotą, fenomenais ir </w:t>
                  </w:r>
                  <w:r w:rsidRPr="00155268">
                    <w:rPr>
                      <w:rFonts w:eastAsia="Calibri"/>
                      <w:i/>
                      <w:iCs/>
                      <w:color w:val="000000"/>
                      <w:szCs w:val="24"/>
                      <w:lang w:eastAsia="lt-LT"/>
                    </w:rPr>
                    <w:lastRenderedPageBreak/>
                    <w:t>problemomis grįstą ugdymo turinį, priimant bendrus susitarimus dėl STEAM, dalykų ugdymo organizavimo ir pamokų kokybės gerinimo</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149D0E3"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lastRenderedPageBreak/>
                    <w:t>STEAM dalykų mokytojų, kalendoriniais metais kėlusių kvalifikaciją,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7DF6D6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174F98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16965E0" w14:textId="1FF219E4" w:rsidR="00562A97" w:rsidRPr="00155268" w:rsidRDefault="00C2504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F96C795" w14:textId="7BE8EA1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673506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dalykų mokytojai, projekto koordinatoriai</w:t>
                  </w:r>
                </w:p>
              </w:tc>
            </w:tr>
            <w:tr w:rsidR="00562A97" w14:paraId="24A177C5"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5507D8BE"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Įgyvendinama mokytojų ir pagalbos mokiniui specialistų (išskyrus psichologus) atestacijos programa</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2912DAC0"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Atestuotų mokytojų, švietimo pagalbos specialistų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35EB68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738DAE36"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0797174" w14:textId="242FFE5A" w:rsidR="00562A97" w:rsidRPr="00155268" w:rsidRDefault="00C2504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D6144E8" w14:textId="3375FD0C"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79D325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atestacinė komisija</w:t>
                  </w:r>
                </w:p>
              </w:tc>
            </w:tr>
            <w:tr w:rsidR="004E33B1" w14:paraId="386875E5"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008000" w:fill="auto"/>
                </w:tcPr>
                <w:p w14:paraId="617C8892" w14:textId="77777777"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Kurti sveiką ir saugią partneryste grįstą ugdymo (-si) aplinką, leidžiančią ugdyti vertybines nuostatas ir skatinti lyderystę</w:t>
                  </w: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0190383D" w14:textId="455131D3"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Mokinių, mokomų pagal nuoseklias ir ilgalaikes socialines emocines kompetencijas ugdančias programas, dalis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14CA1E8E" w14:textId="77777777" w:rsidR="004E33B1" w:rsidRPr="00FD69BC" w:rsidRDefault="004E33B1"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2902EF60" w14:textId="77777777" w:rsidR="004E33B1" w:rsidRPr="00FD69BC" w:rsidRDefault="004E33B1"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16D96C54" w14:textId="0E255C75"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70A60748" w14:textId="41F97B7E"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2C724FB4" w14:textId="72668BA8" w:rsidR="004E33B1" w:rsidRPr="00FD69BC" w:rsidRDefault="004E33B1" w:rsidP="00FD69BC">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Gimnazijos vadovai, klasių vadovai, socialiniai pedagogai</w:t>
                  </w:r>
                </w:p>
              </w:tc>
            </w:tr>
            <w:tr w:rsidR="004E33B1" w14:paraId="61162402"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1A7FB34D" w14:textId="77777777" w:rsidR="004E33B1" w:rsidRPr="00FD69BC" w:rsidRDefault="004E33B1"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300E5409" w14:textId="77777777"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 xml:space="preserve">Mokinių, kurių pavėžėjimo ir maitinimo poreikiai (nustatyti teisės aktais) patenkinti, dalis </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0BAA68D" w14:textId="77777777" w:rsidR="004E33B1" w:rsidRPr="00FD69BC" w:rsidRDefault="004E33B1"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03943B6E" w14:textId="77777777" w:rsidR="004E33B1" w:rsidRPr="00FD69BC" w:rsidRDefault="004E33B1"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3CA1BED8" w14:textId="2A3CDC70"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68B89405" w14:textId="1BF4F861"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0C137257" w14:textId="6F91F489" w:rsidR="004E33B1" w:rsidRPr="00FD69BC" w:rsidRDefault="004E33B1" w:rsidP="00FD69BC">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Gimnazijos vadovai</w:t>
                  </w:r>
                </w:p>
              </w:tc>
            </w:tr>
            <w:tr w:rsidR="004E33B1" w14:paraId="08CE2B49"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008000" w:fill="auto"/>
                </w:tcPr>
                <w:p w14:paraId="2970479B" w14:textId="77777777" w:rsidR="004E33B1" w:rsidRPr="00FD69BC" w:rsidRDefault="004E33B1"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5377C7D8" w14:textId="77777777"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 xml:space="preserve">Atnaujintų ir šiuolaikinius standartus bei mokyklos bendruomenės poreikius atitinkančių </w:t>
                  </w:r>
                  <w:r w:rsidRPr="00FD69BC">
                    <w:rPr>
                      <w:rFonts w:eastAsia="Calibri"/>
                      <w:color w:val="000000"/>
                      <w:szCs w:val="24"/>
                      <w:lang w:eastAsia="lt-LT"/>
                    </w:rPr>
                    <w:lastRenderedPageBreak/>
                    <w:t>ugdymui skirtų erdvių skaičius</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353A8EB3" w14:textId="77777777" w:rsidR="004E33B1" w:rsidRPr="00FD69BC" w:rsidRDefault="004E33B1"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lastRenderedPageBreak/>
                    <w:t>vnt.</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22812BB7" w14:textId="77777777" w:rsidR="004E33B1" w:rsidRPr="00FD69BC" w:rsidRDefault="004E33B1"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765C76E7" w14:textId="6747F027"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3</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5076D848" w14:textId="468863E9" w:rsidR="004E33B1" w:rsidRPr="00FD69BC" w:rsidRDefault="004E33B1"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7A5422F6" w14:textId="4AE5A929" w:rsidR="004E33B1" w:rsidRPr="00FD69BC" w:rsidRDefault="004E33B1" w:rsidP="00FD69BC">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Gimnazijos vadovai, ūkvedys</w:t>
                  </w:r>
                </w:p>
              </w:tc>
            </w:tr>
            <w:tr w:rsidR="00562A97" w14:paraId="460DA318"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008000" w:fill="auto"/>
                </w:tcPr>
                <w:p w14:paraId="685F42FE" w14:textId="77777777" w:rsidR="00562A97" w:rsidRPr="00FD69BC" w:rsidRDefault="00562A97" w:rsidP="00BF5672">
                  <w:pPr>
                    <w:autoSpaceDE w:val="0"/>
                    <w:autoSpaceDN w:val="0"/>
                    <w:adjustRightInd w:val="0"/>
                    <w:rPr>
                      <w:rFonts w:eastAsia="Calibri"/>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008000" w:fill="auto"/>
                </w:tcPr>
                <w:p w14:paraId="299A024F" w14:textId="56F1402C" w:rsidR="00562A97" w:rsidRPr="00FD69BC" w:rsidRDefault="00562A97"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Mokinių, galinčių dalyvauti ugdomojoje veikloje be jokių apribojimų</w:t>
                  </w:r>
                  <w:r w:rsidR="009D4051" w:rsidRPr="00FD69BC">
                    <w:rPr>
                      <w:rFonts w:eastAsia="Calibri"/>
                      <w:color w:val="000000"/>
                      <w:szCs w:val="24"/>
                      <w:lang w:eastAsia="lt-LT"/>
                    </w:rPr>
                    <w:t>,</w:t>
                  </w:r>
                  <w:r w:rsidRPr="00FD69BC">
                    <w:rPr>
                      <w:rFonts w:eastAsia="Calibri"/>
                      <w:color w:val="000000"/>
                      <w:szCs w:val="24"/>
                      <w:lang w:eastAsia="lt-LT"/>
                    </w:rPr>
                    <w:t xml:space="preserve"> dalis </w:t>
                  </w:r>
                </w:p>
              </w:tc>
              <w:tc>
                <w:tcPr>
                  <w:tcW w:w="3929" w:type="dxa"/>
                  <w:tcBorders>
                    <w:top w:val="single" w:sz="4" w:space="0" w:color="auto"/>
                    <w:left w:val="single" w:sz="4" w:space="0" w:color="auto"/>
                    <w:bottom w:val="single" w:sz="4" w:space="0" w:color="auto"/>
                    <w:right w:val="single" w:sz="4" w:space="0" w:color="auto"/>
                  </w:tcBorders>
                  <w:shd w:val="solid" w:color="008000" w:fill="auto"/>
                </w:tcPr>
                <w:p w14:paraId="14576A17" w14:textId="77777777" w:rsidR="00562A97" w:rsidRPr="00FD69BC" w:rsidRDefault="00562A97"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008000" w:fill="auto"/>
                </w:tcPr>
                <w:p w14:paraId="788DC294" w14:textId="77777777" w:rsidR="00562A97" w:rsidRPr="00FD69BC" w:rsidRDefault="00562A97" w:rsidP="00BF5672">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70</w:t>
                  </w:r>
                </w:p>
              </w:tc>
              <w:tc>
                <w:tcPr>
                  <w:tcW w:w="1456" w:type="dxa"/>
                  <w:tcBorders>
                    <w:top w:val="single" w:sz="4" w:space="0" w:color="auto"/>
                    <w:left w:val="single" w:sz="4" w:space="0" w:color="auto"/>
                    <w:bottom w:val="single" w:sz="4" w:space="0" w:color="auto"/>
                    <w:right w:val="single" w:sz="4" w:space="0" w:color="auto"/>
                  </w:tcBorders>
                  <w:shd w:val="solid" w:color="008000" w:fill="auto"/>
                </w:tcPr>
                <w:p w14:paraId="48FB7DD6" w14:textId="3D208AFF" w:rsidR="00562A97" w:rsidRPr="00FD69BC" w:rsidRDefault="00556D9B"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77</w:t>
                  </w:r>
                </w:p>
              </w:tc>
              <w:tc>
                <w:tcPr>
                  <w:tcW w:w="1257" w:type="dxa"/>
                  <w:tcBorders>
                    <w:top w:val="single" w:sz="4" w:space="0" w:color="auto"/>
                    <w:left w:val="single" w:sz="4" w:space="0" w:color="auto"/>
                    <w:bottom w:val="single" w:sz="4" w:space="0" w:color="auto"/>
                    <w:right w:val="single" w:sz="4" w:space="0" w:color="auto"/>
                  </w:tcBorders>
                  <w:shd w:val="solid" w:color="008000" w:fill="auto"/>
                </w:tcPr>
                <w:p w14:paraId="716E99E1" w14:textId="7984D0AA" w:rsidR="00562A97" w:rsidRPr="00FD69BC" w:rsidRDefault="00BF1519" w:rsidP="00BF5672">
                  <w:pPr>
                    <w:autoSpaceDE w:val="0"/>
                    <w:autoSpaceDN w:val="0"/>
                    <w:adjustRightInd w:val="0"/>
                    <w:rPr>
                      <w:rFonts w:eastAsia="Calibri"/>
                      <w:color w:val="000000"/>
                      <w:szCs w:val="24"/>
                      <w:lang w:eastAsia="lt-LT"/>
                    </w:rPr>
                  </w:pPr>
                  <w:r w:rsidRPr="00FD69BC">
                    <w:rPr>
                      <w:rFonts w:eastAsia="Calibri"/>
                      <w:color w:val="000000"/>
                      <w:szCs w:val="24"/>
                      <w:lang w:eastAsia="lt-LT"/>
                    </w:rPr>
                    <w:t xml:space="preserve">2025 m. </w:t>
                  </w:r>
                </w:p>
              </w:tc>
              <w:tc>
                <w:tcPr>
                  <w:tcW w:w="1749" w:type="dxa"/>
                  <w:tcBorders>
                    <w:top w:val="single" w:sz="4" w:space="0" w:color="auto"/>
                    <w:left w:val="single" w:sz="4" w:space="0" w:color="auto"/>
                    <w:bottom w:val="single" w:sz="4" w:space="0" w:color="auto"/>
                    <w:right w:val="single" w:sz="4" w:space="0" w:color="auto"/>
                  </w:tcBorders>
                  <w:shd w:val="solid" w:color="008000" w:fill="auto"/>
                </w:tcPr>
                <w:p w14:paraId="3B123F28" w14:textId="64A8C77B" w:rsidR="00562A97" w:rsidRPr="00FD69BC" w:rsidRDefault="00BF1519" w:rsidP="00FD69BC">
                  <w:pPr>
                    <w:autoSpaceDE w:val="0"/>
                    <w:autoSpaceDN w:val="0"/>
                    <w:adjustRightInd w:val="0"/>
                    <w:jc w:val="center"/>
                    <w:rPr>
                      <w:rFonts w:eastAsia="Calibri"/>
                      <w:color w:val="000000"/>
                      <w:szCs w:val="24"/>
                      <w:lang w:eastAsia="lt-LT"/>
                    </w:rPr>
                  </w:pPr>
                  <w:r w:rsidRPr="00FD69BC">
                    <w:rPr>
                      <w:rFonts w:eastAsia="Calibri"/>
                      <w:color w:val="000000"/>
                      <w:szCs w:val="24"/>
                      <w:lang w:eastAsia="lt-LT"/>
                    </w:rPr>
                    <w:t>Visuomenės sveikatos priežiūros specialistas</w:t>
                  </w:r>
                </w:p>
              </w:tc>
            </w:tr>
            <w:tr w:rsidR="005E0662" w14:paraId="3C91C1DB"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717F52A0" w14:textId="3898EA58" w:rsidR="005E0662" w:rsidRDefault="005E0662" w:rsidP="00BF5672">
                  <w:pPr>
                    <w:autoSpaceDE w:val="0"/>
                    <w:autoSpaceDN w:val="0"/>
                    <w:adjustRightInd w:val="0"/>
                    <w:rPr>
                      <w:rFonts w:eastAsia="Calibri"/>
                      <w:b/>
                      <w:bCs/>
                      <w:i/>
                      <w:iCs/>
                      <w:color w:val="000000"/>
                      <w:szCs w:val="24"/>
                      <w:lang w:eastAsia="lt-LT"/>
                    </w:rPr>
                  </w:pPr>
                  <w:r>
                    <w:rPr>
                      <w:rFonts w:eastAsia="Calibri"/>
                      <w:b/>
                      <w:bCs/>
                      <w:i/>
                      <w:iCs/>
                      <w:color w:val="000000"/>
                      <w:szCs w:val="24"/>
                      <w:lang w:eastAsia="lt-LT"/>
                    </w:rPr>
                    <w:t>Uždavinys. Ugdyti bendruomenės narių lyderystę</w:t>
                  </w:r>
                </w:p>
              </w:tc>
            </w:tr>
            <w:tr w:rsidR="004E33B1" w14:paraId="34A24A17"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3EC6C09B" w14:textId="77777777"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Duomenų analize ir įsivertinimu pagrįstos vadybos kokybės užtikrinimas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9D7D02D"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Atliktų tyrimų, apklausų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175A2E55"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79B04080"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C27CD34" w14:textId="7B51B189"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9A77598" w14:textId="70E2140B"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857353E"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pagalbos specialistų komanda</w:t>
                  </w:r>
                </w:p>
              </w:tc>
            </w:tr>
            <w:tr w:rsidR="004E33B1" w14:paraId="1006BB12" w14:textId="77777777" w:rsidTr="00B444E9">
              <w:trPr>
                <w:trHeight w:val="329"/>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51012188"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3703BB1"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Tyrimuose dalyvaujančių mokinių, mokinių tėvų (globėjų), mokytojų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3AED49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51F4050"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60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FAE023A" w14:textId="236B24E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65</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6AF2F63B" w14:textId="0DF80A40"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5DD25F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pagalbos specialistų komanda</w:t>
                  </w:r>
                </w:p>
              </w:tc>
            </w:tr>
            <w:tr w:rsidR="00562A97" w14:paraId="5EFE9D67"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6D434D72"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Dalyvavimas mokymuose švietimo lyderystės tema</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9FEF930"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Mokymo programų, kuriose dalyvauta, apimtis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5AA7A22"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val.</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81C401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EDF739B" w14:textId="6A91D73D" w:rsidR="00562A97" w:rsidRPr="00155268" w:rsidRDefault="00C2504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ED2C496" w14:textId="51986820"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6CC845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562A97" w14:paraId="0B4C107E"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68E96C68" w14:textId="4BDDC8AA"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Mokytojų dalykini</w:t>
                  </w:r>
                  <w:r w:rsidR="009D4051" w:rsidRPr="00155268">
                    <w:rPr>
                      <w:rFonts w:eastAsia="Calibri"/>
                      <w:i/>
                      <w:iCs/>
                      <w:color w:val="000000"/>
                      <w:szCs w:val="24"/>
                      <w:lang w:eastAsia="lt-LT"/>
                    </w:rPr>
                    <w:t>n</w:t>
                  </w:r>
                  <w:r w:rsidRPr="00155268">
                    <w:rPr>
                      <w:rFonts w:eastAsia="Calibri"/>
                      <w:i/>
                      <w:iCs/>
                      <w:color w:val="000000"/>
                      <w:szCs w:val="24"/>
                      <w:lang w:eastAsia="lt-LT"/>
                    </w:rPr>
                    <w:t>kų praktinio mokymosi  ir bendrad</w:t>
                  </w:r>
                  <w:r w:rsidR="009D4051" w:rsidRPr="00155268">
                    <w:rPr>
                      <w:rFonts w:eastAsia="Calibri"/>
                      <w:i/>
                      <w:iCs/>
                      <w:color w:val="000000"/>
                      <w:szCs w:val="24"/>
                      <w:lang w:eastAsia="lt-LT"/>
                    </w:rPr>
                    <w:t>a</w:t>
                  </w:r>
                  <w:r w:rsidRPr="00155268">
                    <w:rPr>
                      <w:rFonts w:eastAsia="Calibri"/>
                      <w:i/>
                      <w:iCs/>
                      <w:color w:val="000000"/>
                      <w:szCs w:val="24"/>
                      <w:lang w:eastAsia="lt-LT"/>
                    </w:rPr>
                    <w:t>rbiavimo sesijos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DF0B283" w14:textId="56B66B3C"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Vienam pedagogui tenkanti pareigybės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5FD3888"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dalis</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E6EBDA8"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0,9</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8694558" w14:textId="5A4F00DF" w:rsidR="00562A97" w:rsidRPr="00155268" w:rsidRDefault="00F10D5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0,96</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96EA06F" w14:textId="31340B56"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w:t>
                  </w:r>
                  <w:r w:rsidR="009D4051" w:rsidRPr="00155268">
                    <w:rPr>
                      <w:rFonts w:eastAsia="Calibri"/>
                      <w:color w:val="000000"/>
                      <w:szCs w:val="24"/>
                      <w:lang w:eastAsia="lt-LT"/>
                    </w:rPr>
                    <w:t>s</w:t>
                  </w:r>
                  <w:r w:rsidRPr="00155268">
                    <w:rPr>
                      <w:rFonts w:eastAsia="Calibri"/>
                      <w:color w:val="000000"/>
                      <w:szCs w:val="24"/>
                      <w:lang w:eastAsia="lt-LT"/>
                    </w:rPr>
                    <w:t xml:space="preserve">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40DAA5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562A97" w14:paraId="5BF6DD7A"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00215931" w14:textId="77777777" w:rsidR="00562A97" w:rsidRPr="00155268" w:rsidRDefault="00562A97"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A674EBF"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Jaunesnių nei 50 metų bei 50 metų ir vyresnio amžiaus mokytojų skaičiaus santykis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844B3B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skaičius</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EAFD392"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0,6</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BAC8A1C" w14:textId="72924DAA" w:rsidR="00562A97" w:rsidRPr="00155268" w:rsidRDefault="00F10D5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0,4/0,6</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A5474BE" w14:textId="27752463" w:rsidR="00562A97" w:rsidRPr="00155268" w:rsidRDefault="00562A97" w:rsidP="00C25044">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w:t>
                  </w:r>
                  <w:r w:rsidR="00C25044" w:rsidRPr="00155268">
                    <w:rPr>
                      <w:rFonts w:eastAsia="Calibri"/>
                      <w:color w:val="000000"/>
                      <w:szCs w:val="24"/>
                      <w:lang w:eastAsia="lt-LT"/>
                    </w:rPr>
                    <w:t xml:space="preserve">s </w:t>
                  </w:r>
                  <w:r w:rsidRPr="00155268">
                    <w:rPr>
                      <w:rFonts w:eastAsia="Calibri"/>
                      <w:color w:val="000000"/>
                      <w:szCs w:val="24"/>
                      <w:lang w:eastAsia="lt-LT"/>
                    </w:rPr>
                    <w:t>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50F6DD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562A97" w14:paraId="785F41F5"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289B6684" w14:textId="3F246932"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Kultūrinio ugdymo programos įgyvendinima</w:t>
                  </w:r>
                  <w:r w:rsidR="009D4051" w:rsidRPr="00155268">
                    <w:rPr>
                      <w:rFonts w:eastAsia="Calibri"/>
                      <w:i/>
                      <w:iCs/>
                      <w:color w:val="000000"/>
                      <w:szCs w:val="24"/>
                      <w:lang w:eastAsia="lt-LT"/>
                    </w:rPr>
                    <w:t>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CB89D95"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Įgyvendintų programų skaičius,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1824FD9"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vnt./val.</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7F3DEEE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 60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80DF589" w14:textId="34DB465E" w:rsidR="00562A97" w:rsidRPr="00155268" w:rsidRDefault="00011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1;60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603012B" w14:textId="153B1E81"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C508731"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TŪM projekto koordinatoriai, darbo grupė</w:t>
                  </w:r>
                </w:p>
              </w:tc>
            </w:tr>
            <w:tr w:rsidR="00562A97" w14:paraId="53D6D2AD"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79724811" w14:textId="72E4750F"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TŪM vykdomosios komandos formavimo renginiai ir bendros interaktyvios veiklo.</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0439BF4"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Išvykstamųjų sesijų, išvykusių mokytojų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2CC2A926"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2DFD18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2;15</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620B9FAF" w14:textId="762FFBDA" w:rsidR="00562A97" w:rsidRPr="00155268" w:rsidRDefault="00011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2;15</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F76D149" w14:textId="6A9144DC"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C47A6C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TŪM projekto koordinatoriai, darbo grupė</w:t>
                  </w:r>
                </w:p>
              </w:tc>
            </w:tr>
            <w:tr w:rsidR="00562A97" w14:paraId="2B454254"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735D0645"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Sudaromos sąlygos bendruomenės narių lyderystei</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2C67396"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Įgyvendintų iniciatyvų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224D1856"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2AB62B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949A825" w14:textId="3FCB9A0F" w:rsidR="00562A97" w:rsidRPr="00155268" w:rsidRDefault="000722AF"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130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3F737FD" w14:textId="72F9EEC3"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E2BA42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 gimnazijos bendruomenė</w:t>
                  </w:r>
                </w:p>
              </w:tc>
            </w:tr>
            <w:tr w:rsidR="00562A97" w14:paraId="313C8672"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1B0E56BA" w14:textId="4C863F20"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Tinklaveikos modelio sukūrimas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021D89E" w14:textId="55309666"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Sukurtų modelių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D7FDDF7"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D735241"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5D3ED84" w14:textId="2BC72E5C" w:rsidR="00562A97" w:rsidRPr="00155268" w:rsidRDefault="000115AB"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C275577" w14:textId="19C496A5"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2025 m. rugsėjo mėn.</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C068581" w14:textId="5B1B973F"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TŪM koordinatoriai, gimnaz</w:t>
                  </w:r>
                  <w:r w:rsidR="009D4051" w:rsidRPr="00155268">
                    <w:rPr>
                      <w:rFonts w:eastAsia="Calibri"/>
                      <w:color w:val="000000"/>
                      <w:szCs w:val="24"/>
                      <w:lang w:eastAsia="lt-LT"/>
                    </w:rPr>
                    <w:t>i</w:t>
                  </w:r>
                  <w:r w:rsidRPr="00155268">
                    <w:rPr>
                      <w:rFonts w:eastAsia="Calibri"/>
                      <w:color w:val="000000"/>
                      <w:szCs w:val="24"/>
                      <w:lang w:eastAsia="lt-LT"/>
                    </w:rPr>
                    <w:t>jos vadovai</w:t>
                  </w:r>
                </w:p>
              </w:tc>
            </w:tr>
            <w:tr w:rsidR="00562A97" w14:paraId="2772D59F"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79FEA26C" w14:textId="56C7DE1C" w:rsidR="00562A97" w:rsidRPr="00155268" w:rsidRDefault="009D405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G</w:t>
                  </w:r>
                  <w:r w:rsidR="00562A97" w:rsidRPr="00155268">
                    <w:rPr>
                      <w:rFonts w:eastAsia="Calibri"/>
                      <w:i/>
                      <w:iCs/>
                      <w:color w:val="000000"/>
                      <w:szCs w:val="24"/>
                      <w:lang w:eastAsia="lt-LT"/>
                    </w:rPr>
                    <w:t>imnazijos ir  tėvų (globėjų, rūpintojų) partneryst</w:t>
                  </w:r>
                  <w:r w:rsidRPr="00155268">
                    <w:rPr>
                      <w:rFonts w:eastAsia="Calibri"/>
                      <w:i/>
                      <w:iCs/>
                      <w:color w:val="000000"/>
                      <w:szCs w:val="24"/>
                      <w:lang w:eastAsia="lt-LT"/>
                    </w:rPr>
                    <w:t>ės stiprinimas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8A9EF5D"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 klasių ir gimnazijos veiklas įtrauktų mokinių tėvų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A508C70"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F2893B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98EF7D3" w14:textId="1F0FF2FE" w:rsidR="00562A97" w:rsidRPr="00155268" w:rsidRDefault="000722AF"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84</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2B84E1E" w14:textId="4E4BB5EC"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33999EEE"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dalykų mokytojai, švietimo pagalbos specialistai</w:t>
                  </w:r>
                </w:p>
              </w:tc>
            </w:tr>
            <w:tr w:rsidR="00562A97" w14:paraId="21E59177"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7B7A0156" w14:textId="4CA0CD36"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Bendruomenių įtraukimo renginių organizavimas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2923283" w14:textId="4FED5FD1"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Suorganizuotų renginių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0DA87F38"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4254098"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A871C63" w14:textId="43538100" w:rsidR="00562A97" w:rsidRPr="00155268" w:rsidRDefault="00B5729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7</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42BB200" w14:textId="0CC6325F"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 xml:space="preserve">Visus metus </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B589F56"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 švietimo pagalbos specialistai.</w:t>
                  </w:r>
                </w:p>
              </w:tc>
            </w:tr>
            <w:tr w:rsidR="004E33B1" w14:paraId="689FB7A8" w14:textId="77777777" w:rsidTr="00B444E9">
              <w:trPr>
                <w:trHeight w:val="334"/>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7F0A594B" w14:textId="77777777"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Savanorystės stiprinimas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B1094FF"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Įgyvendintų iniciatyvų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630D320"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A206052"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5A7FA06" w14:textId="268DEDB9"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71C00A2" w14:textId="1C58CC72"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8510E55"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w:t>
                  </w:r>
                </w:p>
              </w:tc>
            </w:tr>
            <w:tr w:rsidR="004E33B1" w14:paraId="468D292A"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52558DA2"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7276561"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Gimnazijos pateiktų paraiškų savanorius priimančios organizacijos akreditacijai gauti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D6918C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43E92CC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E503D0E" w14:textId="20A722E0"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636823C3" w14:textId="682F6C07" w:rsidR="004E33B1" w:rsidRPr="00155268" w:rsidRDefault="004E33B1" w:rsidP="00BF5672">
                  <w:pPr>
                    <w:autoSpaceDE w:val="0"/>
                    <w:autoSpaceDN w:val="0"/>
                    <w:adjustRightInd w:val="0"/>
                    <w:jc w:val="center"/>
                    <w:rPr>
                      <w:rFonts w:eastAsia="Calibri"/>
                      <w:color w:val="000000"/>
                      <w:szCs w:val="24"/>
                      <w:lang w:eastAsia="lt-LT"/>
                    </w:rPr>
                  </w:pP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D30DCA3"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w:t>
                  </w:r>
                </w:p>
              </w:tc>
            </w:tr>
            <w:tr w:rsidR="00562A97" w14:paraId="473185B4" w14:textId="77777777" w:rsidTr="00B444E9">
              <w:trPr>
                <w:trHeight w:val="33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07102D4"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Sąlygų sudarymas mokiniams ugdytis karjeros kompetencijas, būtinas sėkmingam profesijos pasirinkimui</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7A865F4C"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Mokinių, koregavusių individualų ugdymo planą,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1002D01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56F6926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szCs w:val="24"/>
                      <w:lang w:eastAsia="lt-LT"/>
                    </w:rPr>
                    <w:t>≤7</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72B270C" w14:textId="4320C2E9" w:rsidR="00562A97" w:rsidRPr="00155268" w:rsidRDefault="00C6276A"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C5C0151" w14:textId="67432D3B"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0AB503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 socialiniai pedagogai, psichologas, karjeros specialistai</w:t>
                  </w:r>
                </w:p>
              </w:tc>
            </w:tr>
            <w:tr w:rsidR="00562A97" w14:paraId="7E62E6B9"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51E332EA" w14:textId="77777777" w:rsidR="00562A97" w:rsidRPr="00155268" w:rsidRDefault="00562A97"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4252F39"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Įstojusių į aukštąsias mokyklas mokinių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1916CF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730EB9C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≥48</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F0E21DA" w14:textId="73A2C395" w:rsidR="00562A97" w:rsidRPr="00155268" w:rsidRDefault="00B57294"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41,</w:t>
                  </w:r>
                  <w:r w:rsidR="00BC5A87" w:rsidRPr="00155268">
                    <w:rPr>
                      <w:rFonts w:eastAsia="Calibri"/>
                      <w:color w:val="000000"/>
                      <w:szCs w:val="24"/>
                      <w:lang w:eastAsia="lt-LT"/>
                    </w:rPr>
                    <w:t>4</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6F9734A" w14:textId="6D85BF70" w:rsidR="00562A97" w:rsidRPr="00155268" w:rsidRDefault="00562A97" w:rsidP="00BF5672">
                  <w:pPr>
                    <w:autoSpaceDE w:val="0"/>
                    <w:autoSpaceDN w:val="0"/>
                    <w:adjustRightInd w:val="0"/>
                    <w:jc w:val="center"/>
                    <w:rPr>
                      <w:rFonts w:eastAsia="Calibri"/>
                      <w:color w:val="000000"/>
                      <w:szCs w:val="24"/>
                      <w:lang w:eastAsia="lt-LT"/>
                    </w:rPr>
                  </w:pP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AC8A4B0"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w:t>
                  </w:r>
                </w:p>
              </w:tc>
            </w:tr>
            <w:tr w:rsidR="005E0662" w14:paraId="63D5AA08"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67AC9B7B" w14:textId="56D177DB" w:rsidR="005E0662" w:rsidRDefault="005E0662" w:rsidP="00BF5672">
                  <w:pPr>
                    <w:autoSpaceDE w:val="0"/>
                    <w:autoSpaceDN w:val="0"/>
                    <w:adjustRightInd w:val="0"/>
                    <w:rPr>
                      <w:rFonts w:eastAsia="Calibri"/>
                      <w:b/>
                      <w:bCs/>
                      <w:i/>
                      <w:iCs/>
                      <w:color w:val="000000"/>
                      <w:szCs w:val="24"/>
                      <w:lang w:eastAsia="lt-LT"/>
                    </w:rPr>
                  </w:pPr>
                  <w:r>
                    <w:rPr>
                      <w:rFonts w:eastAsia="Calibri"/>
                      <w:b/>
                      <w:bCs/>
                      <w:i/>
                      <w:iCs/>
                      <w:color w:val="000000"/>
                      <w:szCs w:val="24"/>
                      <w:lang w:eastAsia="lt-LT"/>
                    </w:rPr>
                    <w:t>Uždavinys. Ugdyti laisvą, pilietišką  ir brandžią asmenybę</w:t>
                  </w:r>
                </w:p>
              </w:tc>
            </w:tr>
            <w:tr w:rsidR="00562A97" w14:paraId="39D2DD4E" w14:textId="77777777" w:rsidTr="00B444E9">
              <w:trPr>
                <w:trHeight w:val="175"/>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16E8D86A"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Pilietinių akcijų organizavimas ir dalyvavimas su pilietiškumu susijusiose veiklose</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7DC3165F"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Dalyvaujančių mokinių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03E3FB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F1FE7A4"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82A7499" w14:textId="7DD59A5B" w:rsidR="00562A97" w:rsidRPr="00155268" w:rsidRDefault="00D60D7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760637F8" w14:textId="34FEA5C6"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79E2A8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w:t>
                  </w:r>
                </w:p>
              </w:tc>
            </w:tr>
            <w:tr w:rsidR="00562A97" w14:paraId="27DADBFE"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6980C5C3"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Bendradarbiavimas su socialiniais partneriais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C2FAE2C"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Su socialiniais partneriais organizuotose veiklose dalyvaujančių mokinių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1C3989C8"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66676F2F"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0DC3FB9" w14:textId="63A9F456" w:rsidR="00562A97" w:rsidRPr="00155268" w:rsidRDefault="00D60D7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9213A63" w14:textId="7FC7D8FC"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AC9B969"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w:t>
                  </w:r>
                </w:p>
              </w:tc>
            </w:tr>
            <w:tr w:rsidR="00562A97" w14:paraId="02966DEF" w14:textId="77777777" w:rsidTr="00B444E9">
              <w:trPr>
                <w:trHeight w:val="334"/>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12367A04"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Pilietinės raiškos pamokų ir projektų organizavimas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EF39DA8"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Renginių skaičius (per metus)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2F40454"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657039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≥14</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3B022D3" w14:textId="68085D49" w:rsidR="00562A97" w:rsidRPr="00155268" w:rsidRDefault="00D60D78"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18</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331F2CE" w14:textId="0C855F92"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4E3C83B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w:t>
                  </w:r>
                </w:p>
              </w:tc>
            </w:tr>
            <w:tr w:rsidR="004E33B1" w14:paraId="71979700" w14:textId="77777777" w:rsidTr="00B444E9">
              <w:trPr>
                <w:trHeight w:val="499"/>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60042ADC" w14:textId="77777777" w:rsidR="004E33B1" w:rsidRPr="00155268" w:rsidRDefault="004E33B1"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Gyvenimo įgūdžių nuostatų stiprinimas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AED2D3E"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Gyvenimo įgūdžių programose dalyvavusių paralelinių  klasių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17ED5C8C"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804231B"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777ED14" w14:textId="577959F0"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6</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1C377C9" w14:textId="47350119"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62D71D9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neformaliojo švietimo grupių vadovai</w:t>
                  </w:r>
                </w:p>
              </w:tc>
            </w:tr>
            <w:tr w:rsidR="004E33B1" w14:paraId="12D967D5" w14:textId="77777777" w:rsidTr="00B444E9">
              <w:trPr>
                <w:trHeight w:val="499"/>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5F88D714" w14:textId="77777777" w:rsidR="004E33B1" w:rsidRPr="00155268" w:rsidRDefault="004E33B1"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FB012AD" w14:textId="77777777" w:rsidR="004E33B1" w:rsidRPr="00155268" w:rsidRDefault="004E33B1"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 xml:space="preserve">Pamokų/renginių kiekvienai 5-2g klasei per metus skaičius </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0C94CB7"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590E878"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17 arba 35</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56331012" w14:textId="42FE1D9D"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36</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2332EADC" w14:textId="2ECEFFAB"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368B44A" w14:textId="77777777" w:rsidR="004E33B1" w:rsidRPr="00155268" w:rsidRDefault="004E33B1"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neformaliojo švietimo grupių vadovai</w:t>
                  </w:r>
                </w:p>
              </w:tc>
            </w:tr>
            <w:tr w:rsidR="005E0662" w14:paraId="2F2FF749" w14:textId="77777777" w:rsidTr="00B444E9">
              <w:trPr>
                <w:trHeight w:val="173"/>
              </w:trPr>
              <w:tc>
                <w:tcPr>
                  <w:tcW w:w="14326" w:type="dxa"/>
                  <w:gridSpan w:val="7"/>
                  <w:tcBorders>
                    <w:top w:val="single" w:sz="4" w:space="0" w:color="auto"/>
                    <w:left w:val="single" w:sz="4" w:space="0" w:color="auto"/>
                    <w:bottom w:val="single" w:sz="4" w:space="0" w:color="auto"/>
                    <w:right w:val="single" w:sz="4" w:space="0" w:color="auto"/>
                  </w:tcBorders>
                  <w:shd w:val="solid" w:color="339966" w:fill="auto"/>
                </w:tcPr>
                <w:p w14:paraId="32778B83" w14:textId="17E174AD" w:rsidR="005E0662" w:rsidRDefault="005E0662" w:rsidP="00BF5672">
                  <w:pPr>
                    <w:autoSpaceDE w:val="0"/>
                    <w:autoSpaceDN w:val="0"/>
                    <w:adjustRightInd w:val="0"/>
                    <w:rPr>
                      <w:rFonts w:eastAsia="Calibri"/>
                      <w:b/>
                      <w:bCs/>
                      <w:i/>
                      <w:iCs/>
                      <w:color w:val="000000"/>
                      <w:szCs w:val="24"/>
                      <w:lang w:eastAsia="lt-LT"/>
                    </w:rPr>
                  </w:pPr>
                  <w:r>
                    <w:rPr>
                      <w:rFonts w:eastAsia="Calibri"/>
                      <w:b/>
                      <w:bCs/>
                      <w:i/>
                      <w:iCs/>
                      <w:color w:val="000000"/>
                      <w:szCs w:val="24"/>
                      <w:lang w:eastAsia="lt-LT"/>
                    </w:rPr>
                    <w:t>Uždavinys. Kurti sveiką, saugią, estetišką, patogią ugdymosi aplinką kiekvienam</w:t>
                  </w:r>
                </w:p>
              </w:tc>
            </w:tr>
            <w:tr w:rsidR="00FD69BC" w14:paraId="0B954BAA" w14:textId="77777777" w:rsidTr="00B444E9">
              <w:trPr>
                <w:trHeight w:val="336"/>
              </w:trPr>
              <w:tc>
                <w:tcPr>
                  <w:tcW w:w="2156" w:type="dxa"/>
                  <w:vMerge w:val="restart"/>
                  <w:tcBorders>
                    <w:top w:val="single" w:sz="4" w:space="0" w:color="auto"/>
                    <w:left w:val="single" w:sz="4" w:space="0" w:color="auto"/>
                    <w:bottom w:val="single" w:sz="4" w:space="0" w:color="auto"/>
                    <w:right w:val="single" w:sz="4" w:space="0" w:color="auto"/>
                  </w:tcBorders>
                  <w:shd w:val="solid" w:color="CCFFCC" w:fill="auto"/>
                </w:tcPr>
                <w:p w14:paraId="5E2E6510" w14:textId="2E52F8B7" w:rsidR="00FD69BC" w:rsidRPr="00155268" w:rsidRDefault="00FD69BC"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Programos „Tūkstantmečio mokyklos“ įgyvendinimas: edukacinės erdvės įrengimas socialinių, emocinių ir sveikos gyvensenos įgūdžiams ugdyti</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34E803D6" w14:textId="77777777" w:rsidR="00FD69BC" w:rsidRPr="00155268" w:rsidRDefault="00FD69BC"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Įrengtų erdvių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43E7E73C"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29EAF01"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466819F0" w14:textId="23EB60BA"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CAC9AC6" w14:textId="2349199B"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54BA5680"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FD69BC" w14:paraId="49BCC115"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79846018" w14:textId="77777777" w:rsidR="00FD69BC" w:rsidRPr="00155268" w:rsidRDefault="00FD69BC"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6667606B" w14:textId="77777777" w:rsidR="00FD69BC" w:rsidRPr="00155268" w:rsidRDefault="00FD69BC"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Sukurta universalia, psichologiškai saugia poilsio ir veiklų erdve kartą per mėnesį besinaudojančių gimnazijos mokinių dalis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26EAD1B3"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proc.</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197B77ED"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381F1E9" w14:textId="5AC828C6"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100</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0B485E8" w14:textId="22B7E2BB"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881E1B6"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projekto koordinatoriai</w:t>
                  </w:r>
                </w:p>
              </w:tc>
            </w:tr>
            <w:tr w:rsidR="00FD69BC" w14:paraId="5356A11C" w14:textId="77777777" w:rsidTr="00B444E9">
              <w:trPr>
                <w:trHeight w:val="334"/>
              </w:trPr>
              <w:tc>
                <w:tcPr>
                  <w:tcW w:w="2156" w:type="dxa"/>
                  <w:vMerge/>
                  <w:tcBorders>
                    <w:top w:val="single" w:sz="4" w:space="0" w:color="auto"/>
                    <w:left w:val="single" w:sz="4" w:space="0" w:color="auto"/>
                    <w:bottom w:val="single" w:sz="4" w:space="0" w:color="auto"/>
                    <w:right w:val="single" w:sz="4" w:space="0" w:color="auto"/>
                  </w:tcBorders>
                  <w:shd w:val="solid" w:color="CCFFCC" w:fill="auto"/>
                </w:tcPr>
                <w:p w14:paraId="694824C8" w14:textId="77777777" w:rsidR="00FD69BC" w:rsidRPr="00155268" w:rsidRDefault="00FD69BC" w:rsidP="00BF5672">
                  <w:pPr>
                    <w:autoSpaceDE w:val="0"/>
                    <w:autoSpaceDN w:val="0"/>
                    <w:adjustRightInd w:val="0"/>
                    <w:rPr>
                      <w:rFonts w:eastAsia="Calibri"/>
                      <w:i/>
                      <w:iCs/>
                      <w:color w:val="000000"/>
                      <w:szCs w:val="24"/>
                      <w:lang w:eastAsia="lt-LT"/>
                    </w:rPr>
                  </w:pP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0FB80AEA" w14:textId="77777777" w:rsidR="00FD69BC" w:rsidRPr="00155268" w:rsidRDefault="00FD69BC"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Vykusių užsiėmimų skaičius kiekvienai klasei per mėnesį</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228768F5"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FD25074"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0A2168D2" w14:textId="5F1F0F46"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3</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026536A1" w14:textId="2B2A202F"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7FED72B6" w14:textId="77777777" w:rsidR="00FD69BC" w:rsidRPr="00155268" w:rsidRDefault="00FD69BC"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w:t>
                  </w:r>
                </w:p>
              </w:tc>
            </w:tr>
            <w:tr w:rsidR="00562A97" w14:paraId="3C91BC69" w14:textId="77777777" w:rsidTr="00B444E9">
              <w:trPr>
                <w:trHeight w:val="173"/>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D6F9CCB"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Ugdymo erdvių atnaujinimas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7DDEE79E"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Atnaujintų, modernizuotų erdvių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6B688A5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490F644"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3CB78D9A" w14:textId="2090EE7E" w:rsidR="00562A97" w:rsidRPr="00155268" w:rsidRDefault="00547B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5</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68445881" w14:textId="3EBEE72D"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10449D9"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ūkvedys</w:t>
                  </w:r>
                </w:p>
              </w:tc>
            </w:tr>
            <w:tr w:rsidR="00562A97" w14:paraId="035A64B4"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DF5D2EC"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lastRenderedPageBreak/>
                    <w:t>Nuoseklių ir ilgalaikių socialines emocines  kompetencijas ugdančių   programų įgyvendinimas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AA98C37"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Įgyvendinamų programų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7574E3B5"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0508CC5"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2ED07C5D" w14:textId="0E672E72" w:rsidR="00562A97" w:rsidRPr="00155268" w:rsidRDefault="00547B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D351857" w14:textId="68C02822"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8F392F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psichologas, socialiniai pedagogai</w:t>
                  </w:r>
                </w:p>
              </w:tc>
            </w:tr>
            <w:tr w:rsidR="00562A97" w14:paraId="320847F7" w14:textId="77777777" w:rsidTr="00B444E9">
              <w:trPr>
                <w:trHeight w:val="499"/>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3DD605BD"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Sveikatos stiprinimo programų ir projektų tęstinumas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56A6EDEA"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Įgyvendinamų programų skaičius (per metus)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D020412"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31630D1E"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F43A92E" w14:textId="0BD6E14D" w:rsidR="00562A97" w:rsidRPr="00155268" w:rsidRDefault="00547B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3FFB04ED" w14:textId="0F3FD7BA"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1BF8C77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klasių vadovai, mokytojai, sveikatos priežiūros specialistas</w:t>
                  </w:r>
                </w:p>
              </w:tc>
            </w:tr>
            <w:tr w:rsidR="00562A97" w14:paraId="24CFCEEB"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02BDA99F"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Švietimo paslaugų prieinamumo užtikrinimas (mokinių pavėžėjimo ir maitinimo poreikių tenkinimas)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4120F8E7"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Vykdomų priemonių švietimo paslaugų prieinamumui užtikrinti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28F97BFB"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0616104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708A2D66" w14:textId="6948BA5B" w:rsidR="00562A97" w:rsidRPr="00155268" w:rsidRDefault="00547B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177BEB5C" w14:textId="01BDFC71"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0800E14C"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Gimnazijos vadovai, socialiniai pedagogai</w:t>
                  </w:r>
                </w:p>
              </w:tc>
            </w:tr>
            <w:tr w:rsidR="00562A97" w14:paraId="5735C184" w14:textId="77777777" w:rsidTr="00B444E9">
              <w:trPr>
                <w:trHeight w:val="346"/>
              </w:trPr>
              <w:tc>
                <w:tcPr>
                  <w:tcW w:w="2156" w:type="dxa"/>
                  <w:tcBorders>
                    <w:top w:val="single" w:sz="4" w:space="0" w:color="auto"/>
                    <w:left w:val="single" w:sz="4" w:space="0" w:color="auto"/>
                    <w:bottom w:val="single" w:sz="4" w:space="0" w:color="auto"/>
                    <w:right w:val="single" w:sz="4" w:space="0" w:color="auto"/>
                  </w:tcBorders>
                  <w:shd w:val="solid" w:color="CCFFCC" w:fill="auto"/>
                </w:tcPr>
                <w:p w14:paraId="5341CA96" w14:textId="77777777" w:rsidR="00562A97" w:rsidRPr="00155268" w:rsidRDefault="00562A97" w:rsidP="00BF5672">
                  <w:pPr>
                    <w:autoSpaceDE w:val="0"/>
                    <w:autoSpaceDN w:val="0"/>
                    <w:adjustRightInd w:val="0"/>
                    <w:rPr>
                      <w:rFonts w:eastAsia="Calibri"/>
                      <w:i/>
                      <w:iCs/>
                      <w:color w:val="000000"/>
                      <w:szCs w:val="24"/>
                      <w:lang w:eastAsia="lt-LT"/>
                    </w:rPr>
                  </w:pPr>
                  <w:r w:rsidRPr="00155268">
                    <w:rPr>
                      <w:rFonts w:eastAsia="Calibri"/>
                      <w:i/>
                      <w:iCs/>
                      <w:color w:val="000000"/>
                      <w:szCs w:val="24"/>
                      <w:lang w:eastAsia="lt-LT"/>
                    </w:rPr>
                    <w:t>Mokyklos visuomenės sveikatos priežiūros veiklos plano įgyvendinimas</w:t>
                  </w:r>
                </w:p>
              </w:tc>
              <w:tc>
                <w:tcPr>
                  <w:tcW w:w="2423" w:type="dxa"/>
                  <w:tcBorders>
                    <w:top w:val="single" w:sz="4" w:space="0" w:color="auto"/>
                    <w:left w:val="single" w:sz="4" w:space="0" w:color="auto"/>
                    <w:bottom w:val="single" w:sz="4" w:space="0" w:color="auto"/>
                    <w:right w:val="single" w:sz="4" w:space="0" w:color="auto"/>
                  </w:tcBorders>
                  <w:shd w:val="solid" w:color="CCFFCC" w:fill="auto"/>
                </w:tcPr>
                <w:p w14:paraId="1E05C5B2" w14:textId="77777777" w:rsidR="00562A97" w:rsidRPr="00155268" w:rsidRDefault="00562A97" w:rsidP="00BF5672">
                  <w:pPr>
                    <w:autoSpaceDE w:val="0"/>
                    <w:autoSpaceDN w:val="0"/>
                    <w:adjustRightInd w:val="0"/>
                    <w:rPr>
                      <w:rFonts w:eastAsia="Calibri"/>
                      <w:color w:val="000000"/>
                      <w:szCs w:val="24"/>
                      <w:lang w:eastAsia="lt-LT"/>
                    </w:rPr>
                  </w:pPr>
                  <w:r w:rsidRPr="00155268">
                    <w:rPr>
                      <w:rFonts w:eastAsia="Calibri"/>
                      <w:color w:val="000000"/>
                      <w:szCs w:val="24"/>
                      <w:lang w:eastAsia="lt-LT"/>
                    </w:rPr>
                    <w:t>Įgyvendintų veiklos planų skaičius</w:t>
                  </w:r>
                </w:p>
              </w:tc>
              <w:tc>
                <w:tcPr>
                  <w:tcW w:w="3929" w:type="dxa"/>
                  <w:tcBorders>
                    <w:top w:val="single" w:sz="4" w:space="0" w:color="auto"/>
                    <w:left w:val="single" w:sz="4" w:space="0" w:color="auto"/>
                    <w:bottom w:val="single" w:sz="4" w:space="0" w:color="auto"/>
                    <w:right w:val="single" w:sz="4" w:space="0" w:color="auto"/>
                  </w:tcBorders>
                  <w:shd w:val="solid" w:color="CCFFCC" w:fill="auto"/>
                </w:tcPr>
                <w:p w14:paraId="5E7DF20A"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vnt.</w:t>
                  </w:r>
                </w:p>
              </w:tc>
              <w:tc>
                <w:tcPr>
                  <w:tcW w:w="1356" w:type="dxa"/>
                  <w:tcBorders>
                    <w:top w:val="single" w:sz="4" w:space="0" w:color="auto"/>
                    <w:left w:val="single" w:sz="4" w:space="0" w:color="auto"/>
                    <w:bottom w:val="single" w:sz="4" w:space="0" w:color="auto"/>
                    <w:right w:val="single" w:sz="4" w:space="0" w:color="auto"/>
                  </w:tcBorders>
                  <w:shd w:val="solid" w:color="CCFFCC" w:fill="auto"/>
                </w:tcPr>
                <w:p w14:paraId="20BB4233"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456" w:type="dxa"/>
                  <w:tcBorders>
                    <w:top w:val="single" w:sz="4" w:space="0" w:color="auto"/>
                    <w:left w:val="single" w:sz="4" w:space="0" w:color="auto"/>
                    <w:bottom w:val="single" w:sz="4" w:space="0" w:color="auto"/>
                    <w:right w:val="single" w:sz="4" w:space="0" w:color="auto"/>
                  </w:tcBorders>
                  <w:shd w:val="solid" w:color="CCFFCC" w:fill="auto"/>
                </w:tcPr>
                <w:p w14:paraId="1A45A284" w14:textId="77802B88" w:rsidR="00562A97" w:rsidRPr="00155268" w:rsidRDefault="00547B50"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2</w:t>
                  </w:r>
                </w:p>
              </w:tc>
              <w:tc>
                <w:tcPr>
                  <w:tcW w:w="1257" w:type="dxa"/>
                  <w:tcBorders>
                    <w:top w:val="single" w:sz="4" w:space="0" w:color="auto"/>
                    <w:left w:val="single" w:sz="4" w:space="0" w:color="auto"/>
                    <w:bottom w:val="single" w:sz="4" w:space="0" w:color="auto"/>
                    <w:right w:val="single" w:sz="4" w:space="0" w:color="auto"/>
                  </w:tcBorders>
                  <w:shd w:val="solid" w:color="CCFFCC" w:fill="auto"/>
                </w:tcPr>
                <w:p w14:paraId="4AE76CD4" w14:textId="7FFCA4A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Visus metus</w:t>
                  </w:r>
                </w:p>
              </w:tc>
              <w:tc>
                <w:tcPr>
                  <w:tcW w:w="1749" w:type="dxa"/>
                  <w:tcBorders>
                    <w:top w:val="single" w:sz="4" w:space="0" w:color="auto"/>
                    <w:left w:val="single" w:sz="4" w:space="0" w:color="auto"/>
                    <w:bottom w:val="single" w:sz="4" w:space="0" w:color="auto"/>
                    <w:right w:val="single" w:sz="4" w:space="0" w:color="auto"/>
                  </w:tcBorders>
                  <w:shd w:val="solid" w:color="CCFFCC" w:fill="auto"/>
                </w:tcPr>
                <w:p w14:paraId="2B46D3BD" w14:textId="77777777" w:rsidR="00562A97" w:rsidRPr="00155268" w:rsidRDefault="00562A97" w:rsidP="00BF5672">
                  <w:pPr>
                    <w:autoSpaceDE w:val="0"/>
                    <w:autoSpaceDN w:val="0"/>
                    <w:adjustRightInd w:val="0"/>
                    <w:jc w:val="center"/>
                    <w:rPr>
                      <w:rFonts w:eastAsia="Calibri"/>
                      <w:color w:val="000000"/>
                      <w:szCs w:val="24"/>
                      <w:lang w:eastAsia="lt-LT"/>
                    </w:rPr>
                  </w:pPr>
                  <w:r w:rsidRPr="00155268">
                    <w:rPr>
                      <w:rFonts w:eastAsia="Calibri"/>
                      <w:color w:val="000000"/>
                      <w:szCs w:val="24"/>
                      <w:lang w:eastAsia="lt-LT"/>
                    </w:rPr>
                    <w:t>Visuomenės sveikatos priežiūros specialistas</w:t>
                  </w:r>
                </w:p>
              </w:tc>
            </w:tr>
            <w:tr w:rsidR="00562A97" w14:paraId="4690793B" w14:textId="77777777" w:rsidTr="00B444E9">
              <w:trPr>
                <w:trHeight w:val="173"/>
              </w:trPr>
              <w:tc>
                <w:tcPr>
                  <w:tcW w:w="2156" w:type="dxa"/>
                  <w:tcBorders>
                    <w:top w:val="single" w:sz="4" w:space="0" w:color="auto"/>
                    <w:left w:val="nil"/>
                    <w:bottom w:val="single" w:sz="4" w:space="0" w:color="auto"/>
                    <w:right w:val="nil"/>
                  </w:tcBorders>
                </w:tcPr>
                <w:p w14:paraId="7A96652E" w14:textId="77777777" w:rsidR="00562A97" w:rsidRDefault="00562A97" w:rsidP="00BF5672">
                  <w:pPr>
                    <w:autoSpaceDE w:val="0"/>
                    <w:autoSpaceDN w:val="0"/>
                    <w:adjustRightInd w:val="0"/>
                    <w:jc w:val="center"/>
                    <w:rPr>
                      <w:rFonts w:eastAsia="Calibri"/>
                      <w:color w:val="000000"/>
                      <w:szCs w:val="24"/>
                      <w:lang w:eastAsia="lt-LT"/>
                    </w:rPr>
                  </w:pPr>
                </w:p>
              </w:tc>
              <w:tc>
                <w:tcPr>
                  <w:tcW w:w="2423" w:type="dxa"/>
                  <w:tcBorders>
                    <w:top w:val="single" w:sz="4" w:space="0" w:color="auto"/>
                    <w:left w:val="nil"/>
                    <w:bottom w:val="single" w:sz="4" w:space="0" w:color="auto"/>
                    <w:right w:val="nil"/>
                  </w:tcBorders>
                </w:tcPr>
                <w:p w14:paraId="76B48055" w14:textId="77777777" w:rsidR="00562A97" w:rsidRDefault="00562A97" w:rsidP="00BF5672">
                  <w:pPr>
                    <w:autoSpaceDE w:val="0"/>
                    <w:autoSpaceDN w:val="0"/>
                    <w:adjustRightInd w:val="0"/>
                    <w:jc w:val="center"/>
                    <w:rPr>
                      <w:rFonts w:eastAsia="Calibri"/>
                      <w:color w:val="000000"/>
                      <w:szCs w:val="24"/>
                      <w:lang w:eastAsia="lt-LT"/>
                    </w:rPr>
                  </w:pPr>
                </w:p>
              </w:tc>
              <w:tc>
                <w:tcPr>
                  <w:tcW w:w="3929" w:type="dxa"/>
                  <w:tcBorders>
                    <w:top w:val="single" w:sz="4" w:space="0" w:color="auto"/>
                    <w:left w:val="nil"/>
                    <w:bottom w:val="single" w:sz="4" w:space="0" w:color="auto"/>
                    <w:right w:val="nil"/>
                  </w:tcBorders>
                </w:tcPr>
                <w:p w14:paraId="05AC2901" w14:textId="77777777" w:rsidR="00562A97" w:rsidRDefault="00562A97" w:rsidP="00BF5672">
                  <w:pPr>
                    <w:autoSpaceDE w:val="0"/>
                    <w:autoSpaceDN w:val="0"/>
                    <w:adjustRightInd w:val="0"/>
                    <w:jc w:val="center"/>
                    <w:rPr>
                      <w:rFonts w:eastAsia="Calibri"/>
                      <w:color w:val="000000"/>
                      <w:szCs w:val="24"/>
                      <w:lang w:eastAsia="lt-LT"/>
                    </w:rPr>
                  </w:pPr>
                </w:p>
              </w:tc>
              <w:tc>
                <w:tcPr>
                  <w:tcW w:w="1356" w:type="dxa"/>
                  <w:tcBorders>
                    <w:top w:val="single" w:sz="4" w:space="0" w:color="auto"/>
                    <w:left w:val="nil"/>
                    <w:bottom w:val="single" w:sz="4" w:space="0" w:color="auto"/>
                    <w:right w:val="nil"/>
                  </w:tcBorders>
                </w:tcPr>
                <w:p w14:paraId="38ADC309" w14:textId="77777777" w:rsidR="00562A97" w:rsidRDefault="00562A97" w:rsidP="00BF5672">
                  <w:pPr>
                    <w:autoSpaceDE w:val="0"/>
                    <w:autoSpaceDN w:val="0"/>
                    <w:adjustRightInd w:val="0"/>
                    <w:jc w:val="center"/>
                    <w:rPr>
                      <w:rFonts w:eastAsia="Calibri"/>
                      <w:color w:val="000000"/>
                      <w:szCs w:val="24"/>
                      <w:lang w:eastAsia="lt-LT"/>
                    </w:rPr>
                  </w:pPr>
                </w:p>
              </w:tc>
              <w:tc>
                <w:tcPr>
                  <w:tcW w:w="1456" w:type="dxa"/>
                  <w:tcBorders>
                    <w:top w:val="single" w:sz="4" w:space="0" w:color="auto"/>
                    <w:left w:val="nil"/>
                    <w:bottom w:val="nil"/>
                    <w:right w:val="nil"/>
                  </w:tcBorders>
                </w:tcPr>
                <w:p w14:paraId="5EFE3F4A" w14:textId="77777777" w:rsidR="00562A97" w:rsidRDefault="00562A97" w:rsidP="00BF5672">
                  <w:pPr>
                    <w:autoSpaceDE w:val="0"/>
                    <w:autoSpaceDN w:val="0"/>
                    <w:adjustRightInd w:val="0"/>
                    <w:jc w:val="center"/>
                    <w:rPr>
                      <w:rFonts w:eastAsia="Calibri"/>
                      <w:color w:val="000000"/>
                      <w:szCs w:val="24"/>
                      <w:lang w:eastAsia="lt-LT"/>
                    </w:rPr>
                  </w:pPr>
                </w:p>
              </w:tc>
              <w:tc>
                <w:tcPr>
                  <w:tcW w:w="1257" w:type="dxa"/>
                  <w:tcBorders>
                    <w:top w:val="single" w:sz="4" w:space="0" w:color="auto"/>
                    <w:left w:val="nil"/>
                    <w:bottom w:val="nil"/>
                    <w:right w:val="nil"/>
                  </w:tcBorders>
                </w:tcPr>
                <w:p w14:paraId="7D200888" w14:textId="38F9B76A" w:rsidR="00562A97" w:rsidRDefault="00562A97" w:rsidP="00BF5672">
                  <w:pPr>
                    <w:autoSpaceDE w:val="0"/>
                    <w:autoSpaceDN w:val="0"/>
                    <w:adjustRightInd w:val="0"/>
                    <w:jc w:val="center"/>
                    <w:rPr>
                      <w:rFonts w:eastAsia="Calibri"/>
                      <w:color w:val="000000"/>
                      <w:szCs w:val="24"/>
                      <w:lang w:eastAsia="lt-LT"/>
                    </w:rPr>
                  </w:pPr>
                </w:p>
              </w:tc>
              <w:tc>
                <w:tcPr>
                  <w:tcW w:w="1749" w:type="dxa"/>
                  <w:tcBorders>
                    <w:top w:val="single" w:sz="4" w:space="0" w:color="auto"/>
                    <w:left w:val="nil"/>
                    <w:bottom w:val="nil"/>
                    <w:right w:val="nil"/>
                  </w:tcBorders>
                </w:tcPr>
                <w:p w14:paraId="50F4488F" w14:textId="77777777" w:rsidR="00562A97" w:rsidRDefault="00562A97" w:rsidP="00BF5672">
                  <w:pPr>
                    <w:autoSpaceDE w:val="0"/>
                    <w:autoSpaceDN w:val="0"/>
                    <w:adjustRightInd w:val="0"/>
                    <w:jc w:val="center"/>
                    <w:rPr>
                      <w:rFonts w:eastAsia="Calibri"/>
                      <w:color w:val="000000"/>
                      <w:szCs w:val="24"/>
                      <w:lang w:eastAsia="lt-LT"/>
                    </w:rPr>
                  </w:pPr>
                </w:p>
              </w:tc>
            </w:tr>
          </w:tbl>
          <w:p w14:paraId="2D3CA604" w14:textId="77777777" w:rsidR="00DB2068" w:rsidRDefault="00DB2068" w:rsidP="002E316C">
            <w:pPr>
              <w:tabs>
                <w:tab w:val="left" w:pos="604"/>
              </w:tabs>
              <w:jc w:val="center"/>
              <w:rPr>
                <w:b/>
                <w:bCs/>
                <w:color w:val="000000"/>
                <w:szCs w:val="24"/>
                <w:lang w:eastAsia="lt-LT"/>
              </w:rPr>
            </w:pPr>
          </w:p>
          <w:p w14:paraId="15556711" w14:textId="77777777" w:rsidR="002E316C" w:rsidRDefault="002E316C" w:rsidP="002E316C">
            <w:pPr>
              <w:tabs>
                <w:tab w:val="left" w:pos="604"/>
              </w:tabs>
              <w:jc w:val="center"/>
              <w:rPr>
                <w:b/>
                <w:bCs/>
                <w:color w:val="000000"/>
                <w:szCs w:val="24"/>
                <w:lang w:eastAsia="lt-LT"/>
              </w:rPr>
            </w:pPr>
          </w:p>
          <w:p w14:paraId="5BF13A02" w14:textId="77777777" w:rsidR="002E316C" w:rsidRDefault="002E316C" w:rsidP="002E316C">
            <w:pPr>
              <w:tabs>
                <w:tab w:val="left" w:pos="604"/>
              </w:tabs>
              <w:jc w:val="center"/>
              <w:rPr>
                <w:b/>
                <w:bCs/>
                <w:color w:val="000000"/>
                <w:szCs w:val="24"/>
                <w:lang w:eastAsia="lt-LT"/>
              </w:rPr>
            </w:pPr>
          </w:p>
          <w:p w14:paraId="71895B8D" w14:textId="77777777" w:rsidR="002E316C" w:rsidRDefault="002E316C" w:rsidP="002E316C">
            <w:pPr>
              <w:tabs>
                <w:tab w:val="left" w:pos="604"/>
              </w:tabs>
              <w:jc w:val="center"/>
              <w:rPr>
                <w:b/>
                <w:bCs/>
                <w:color w:val="000000"/>
                <w:szCs w:val="24"/>
                <w:lang w:eastAsia="lt-LT"/>
              </w:rPr>
            </w:pPr>
          </w:p>
          <w:p w14:paraId="779EEC4B" w14:textId="77777777" w:rsidR="002E316C" w:rsidRDefault="002E316C" w:rsidP="002E316C">
            <w:pPr>
              <w:tabs>
                <w:tab w:val="left" w:pos="604"/>
              </w:tabs>
              <w:jc w:val="center"/>
              <w:rPr>
                <w:b/>
                <w:bCs/>
                <w:color w:val="000000"/>
                <w:szCs w:val="24"/>
                <w:lang w:eastAsia="lt-LT"/>
              </w:rPr>
            </w:pPr>
          </w:p>
          <w:p w14:paraId="5D87FEC5" w14:textId="77777777" w:rsidR="002E316C" w:rsidRDefault="002E316C" w:rsidP="002E316C">
            <w:pPr>
              <w:tabs>
                <w:tab w:val="left" w:pos="604"/>
              </w:tabs>
              <w:jc w:val="center"/>
              <w:rPr>
                <w:b/>
                <w:bCs/>
                <w:color w:val="000000"/>
                <w:szCs w:val="24"/>
                <w:lang w:eastAsia="lt-LT"/>
              </w:rPr>
            </w:pPr>
          </w:p>
          <w:tbl>
            <w:tblPr>
              <w:tblW w:w="8392" w:type="dxa"/>
              <w:tblLook w:val="04A0" w:firstRow="1" w:lastRow="0" w:firstColumn="1" w:lastColumn="0" w:noHBand="0" w:noVBand="1"/>
            </w:tblPr>
            <w:tblGrid>
              <w:gridCol w:w="4423"/>
              <w:gridCol w:w="1843"/>
              <w:gridCol w:w="2126"/>
            </w:tblGrid>
            <w:tr w:rsidR="002E316C" w:rsidRPr="00C10A4B" w14:paraId="04B8570A" w14:textId="77777777" w:rsidTr="00C10A4B">
              <w:trPr>
                <w:trHeight w:val="576"/>
              </w:trPr>
              <w:tc>
                <w:tcPr>
                  <w:tcW w:w="442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790302B" w14:textId="77777777" w:rsidR="002E316C" w:rsidRPr="00C10A4B" w:rsidRDefault="002E316C" w:rsidP="002E316C">
                  <w:pPr>
                    <w:rPr>
                      <w:b/>
                      <w:bCs/>
                      <w:szCs w:val="24"/>
                      <w:lang w:eastAsia="lt-LT"/>
                    </w:rPr>
                  </w:pPr>
                  <w:r w:rsidRPr="00C10A4B">
                    <w:rPr>
                      <w:b/>
                      <w:bCs/>
                      <w:szCs w:val="24"/>
                      <w:lang w:eastAsia="lt-LT"/>
                    </w:rPr>
                    <w:lastRenderedPageBreak/>
                    <w:t>Finansavimo šaltinis</w:t>
                  </w:r>
                </w:p>
              </w:tc>
              <w:tc>
                <w:tcPr>
                  <w:tcW w:w="1843" w:type="dxa"/>
                  <w:tcBorders>
                    <w:top w:val="single" w:sz="4" w:space="0" w:color="auto"/>
                    <w:left w:val="nil"/>
                    <w:bottom w:val="single" w:sz="4" w:space="0" w:color="auto"/>
                    <w:right w:val="single" w:sz="4" w:space="0" w:color="auto"/>
                  </w:tcBorders>
                  <w:shd w:val="clear" w:color="000000" w:fill="EEECE1"/>
                  <w:vAlign w:val="center"/>
                  <w:hideMark/>
                </w:tcPr>
                <w:p w14:paraId="6194B9BC" w14:textId="77777777" w:rsidR="002E316C" w:rsidRPr="00C10A4B" w:rsidRDefault="002E316C" w:rsidP="002E316C">
                  <w:pPr>
                    <w:rPr>
                      <w:b/>
                      <w:bCs/>
                      <w:szCs w:val="24"/>
                      <w:lang w:eastAsia="lt-LT"/>
                    </w:rPr>
                  </w:pPr>
                  <w:r w:rsidRPr="00C10A4B">
                    <w:rPr>
                      <w:b/>
                      <w:bCs/>
                      <w:szCs w:val="24"/>
                      <w:lang w:eastAsia="lt-LT"/>
                    </w:rPr>
                    <w:t>Skirta, tūkst. Eur</w:t>
                  </w:r>
                </w:p>
              </w:tc>
              <w:tc>
                <w:tcPr>
                  <w:tcW w:w="2126" w:type="dxa"/>
                  <w:tcBorders>
                    <w:top w:val="single" w:sz="4" w:space="0" w:color="auto"/>
                    <w:left w:val="nil"/>
                    <w:bottom w:val="single" w:sz="4" w:space="0" w:color="auto"/>
                    <w:right w:val="single" w:sz="4" w:space="0" w:color="auto"/>
                  </w:tcBorders>
                  <w:shd w:val="clear" w:color="000000" w:fill="EEECE1"/>
                  <w:vAlign w:val="center"/>
                  <w:hideMark/>
                </w:tcPr>
                <w:p w14:paraId="21A65284" w14:textId="77777777" w:rsidR="002E316C" w:rsidRPr="00C10A4B" w:rsidRDefault="002E316C" w:rsidP="002E316C">
                  <w:pPr>
                    <w:rPr>
                      <w:b/>
                      <w:bCs/>
                      <w:szCs w:val="24"/>
                      <w:lang w:eastAsia="lt-LT"/>
                    </w:rPr>
                  </w:pPr>
                  <w:r w:rsidRPr="00C10A4B">
                    <w:rPr>
                      <w:b/>
                      <w:bCs/>
                      <w:szCs w:val="24"/>
                      <w:lang w:eastAsia="lt-LT"/>
                    </w:rPr>
                    <w:t>Panaudota, tūkst. Eur</w:t>
                  </w:r>
                </w:p>
              </w:tc>
            </w:tr>
            <w:tr w:rsidR="002E316C" w:rsidRPr="00C10A4B" w14:paraId="6919F337" w14:textId="77777777" w:rsidTr="00C10A4B">
              <w:trPr>
                <w:trHeight w:val="864"/>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2EEFE03E" w14:textId="77777777" w:rsidR="002E316C" w:rsidRPr="00C10A4B" w:rsidRDefault="002E316C" w:rsidP="002E316C">
                  <w:pPr>
                    <w:rPr>
                      <w:b/>
                      <w:bCs/>
                      <w:szCs w:val="24"/>
                      <w:lang w:eastAsia="lt-LT"/>
                    </w:rPr>
                  </w:pPr>
                  <w:hyperlink r:id="rId14" w:history="1">
                    <w:r w:rsidRPr="00C10A4B">
                      <w:rPr>
                        <w:b/>
                        <w:bCs/>
                        <w:szCs w:val="24"/>
                        <w:lang w:eastAsia="lt-LT"/>
                      </w:rPr>
                      <w:t>Savivaldybės biudžetas savivaldybės savarankiškoms funkcijoms atlikti</w:t>
                    </w:r>
                  </w:hyperlink>
                </w:p>
              </w:tc>
              <w:tc>
                <w:tcPr>
                  <w:tcW w:w="1843" w:type="dxa"/>
                  <w:tcBorders>
                    <w:top w:val="nil"/>
                    <w:left w:val="nil"/>
                    <w:bottom w:val="single" w:sz="4" w:space="0" w:color="auto"/>
                    <w:right w:val="single" w:sz="4" w:space="0" w:color="auto"/>
                  </w:tcBorders>
                  <w:noWrap/>
                  <w:vAlign w:val="bottom"/>
                  <w:hideMark/>
                </w:tcPr>
                <w:p w14:paraId="437A7A8C"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910,70</w:t>
                  </w:r>
                </w:p>
              </w:tc>
              <w:tc>
                <w:tcPr>
                  <w:tcW w:w="2126" w:type="dxa"/>
                  <w:tcBorders>
                    <w:top w:val="nil"/>
                    <w:left w:val="nil"/>
                    <w:bottom w:val="single" w:sz="4" w:space="0" w:color="auto"/>
                    <w:right w:val="single" w:sz="4" w:space="0" w:color="auto"/>
                  </w:tcBorders>
                  <w:noWrap/>
                  <w:vAlign w:val="bottom"/>
                  <w:hideMark/>
                </w:tcPr>
                <w:p w14:paraId="4CBC2666"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890,50</w:t>
                  </w:r>
                </w:p>
              </w:tc>
            </w:tr>
            <w:tr w:rsidR="002E316C" w:rsidRPr="00C10A4B" w14:paraId="33083118" w14:textId="77777777" w:rsidTr="00C10A4B">
              <w:trPr>
                <w:trHeight w:val="576"/>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23946EDB" w14:textId="77777777" w:rsidR="002E316C" w:rsidRPr="00C10A4B" w:rsidRDefault="002E316C" w:rsidP="002E316C">
                  <w:pPr>
                    <w:rPr>
                      <w:b/>
                      <w:bCs/>
                      <w:szCs w:val="24"/>
                      <w:lang w:eastAsia="lt-LT"/>
                    </w:rPr>
                  </w:pPr>
                  <w:r w:rsidRPr="00C10A4B">
                    <w:rPr>
                      <w:b/>
                      <w:bCs/>
                      <w:szCs w:val="24"/>
                      <w:lang w:eastAsia="lt-LT"/>
                    </w:rPr>
                    <w:t>Socialinei paramai mokiniams (nemokamas maitinimas)</w:t>
                  </w:r>
                </w:p>
              </w:tc>
              <w:tc>
                <w:tcPr>
                  <w:tcW w:w="1843" w:type="dxa"/>
                  <w:tcBorders>
                    <w:top w:val="nil"/>
                    <w:left w:val="nil"/>
                    <w:bottom w:val="single" w:sz="4" w:space="0" w:color="auto"/>
                    <w:right w:val="single" w:sz="4" w:space="0" w:color="auto"/>
                  </w:tcBorders>
                  <w:noWrap/>
                  <w:vAlign w:val="bottom"/>
                  <w:hideMark/>
                </w:tcPr>
                <w:p w14:paraId="106D944A"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52,5</w:t>
                  </w:r>
                </w:p>
              </w:tc>
              <w:tc>
                <w:tcPr>
                  <w:tcW w:w="2126" w:type="dxa"/>
                  <w:tcBorders>
                    <w:top w:val="nil"/>
                    <w:left w:val="nil"/>
                    <w:bottom w:val="single" w:sz="4" w:space="0" w:color="auto"/>
                    <w:right w:val="single" w:sz="4" w:space="0" w:color="auto"/>
                  </w:tcBorders>
                  <w:noWrap/>
                  <w:vAlign w:val="bottom"/>
                  <w:hideMark/>
                </w:tcPr>
                <w:p w14:paraId="56DE8E5C"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44,33</w:t>
                  </w:r>
                </w:p>
              </w:tc>
            </w:tr>
            <w:tr w:rsidR="002E316C" w:rsidRPr="00C10A4B" w14:paraId="5879502D" w14:textId="77777777" w:rsidTr="00C10A4B">
              <w:trPr>
                <w:trHeight w:val="864"/>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5C503F1B" w14:textId="77777777" w:rsidR="002E316C" w:rsidRPr="00C10A4B" w:rsidRDefault="002E316C" w:rsidP="002E316C">
                  <w:pPr>
                    <w:rPr>
                      <w:b/>
                      <w:bCs/>
                      <w:szCs w:val="24"/>
                      <w:lang w:eastAsia="lt-LT"/>
                    </w:rPr>
                  </w:pPr>
                  <w:hyperlink r:id="rId15" w:history="1">
                    <w:r w:rsidRPr="00C10A4B">
                      <w:rPr>
                        <w:b/>
                        <w:bCs/>
                        <w:szCs w:val="24"/>
                        <w:lang w:eastAsia="lt-LT"/>
                      </w:rPr>
                      <w:t>Dotacija socialinę riziką patiriančių vaikų ikimokykliniam ugdymui užtikrinti</w:t>
                    </w:r>
                  </w:hyperlink>
                </w:p>
              </w:tc>
              <w:tc>
                <w:tcPr>
                  <w:tcW w:w="1843" w:type="dxa"/>
                  <w:tcBorders>
                    <w:top w:val="nil"/>
                    <w:left w:val="nil"/>
                    <w:bottom w:val="single" w:sz="4" w:space="0" w:color="auto"/>
                    <w:right w:val="single" w:sz="4" w:space="0" w:color="auto"/>
                  </w:tcBorders>
                  <w:noWrap/>
                  <w:vAlign w:val="bottom"/>
                  <w:hideMark/>
                </w:tcPr>
                <w:p w14:paraId="0D91E367"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6,45</w:t>
                  </w:r>
                </w:p>
              </w:tc>
              <w:tc>
                <w:tcPr>
                  <w:tcW w:w="2126" w:type="dxa"/>
                  <w:tcBorders>
                    <w:top w:val="nil"/>
                    <w:left w:val="nil"/>
                    <w:bottom w:val="single" w:sz="4" w:space="0" w:color="auto"/>
                    <w:right w:val="single" w:sz="4" w:space="0" w:color="auto"/>
                  </w:tcBorders>
                  <w:noWrap/>
                  <w:vAlign w:val="bottom"/>
                  <w:hideMark/>
                </w:tcPr>
                <w:p w14:paraId="30CD8BCF"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6,45</w:t>
                  </w:r>
                </w:p>
              </w:tc>
            </w:tr>
            <w:tr w:rsidR="002E316C" w:rsidRPr="00C10A4B" w14:paraId="1C44779A" w14:textId="77777777" w:rsidTr="00C10A4B">
              <w:trPr>
                <w:trHeight w:val="576"/>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4105AF3B" w14:textId="77777777" w:rsidR="002E316C" w:rsidRPr="00C10A4B" w:rsidRDefault="002E316C" w:rsidP="002E316C">
                  <w:pPr>
                    <w:rPr>
                      <w:b/>
                      <w:bCs/>
                      <w:szCs w:val="24"/>
                      <w:lang w:eastAsia="lt-LT"/>
                    </w:rPr>
                  </w:pPr>
                  <w:r w:rsidRPr="00C10A4B">
                    <w:rPr>
                      <w:b/>
                      <w:bCs/>
                      <w:szCs w:val="24"/>
                      <w:lang w:eastAsia="lt-LT"/>
                    </w:rPr>
                    <w:t>Europos sąjungos lėšos (Galimybių mokykla)</w:t>
                  </w:r>
                </w:p>
              </w:tc>
              <w:tc>
                <w:tcPr>
                  <w:tcW w:w="1843" w:type="dxa"/>
                  <w:tcBorders>
                    <w:top w:val="nil"/>
                    <w:left w:val="nil"/>
                    <w:bottom w:val="single" w:sz="4" w:space="0" w:color="auto"/>
                    <w:right w:val="single" w:sz="4" w:space="0" w:color="auto"/>
                  </w:tcBorders>
                  <w:noWrap/>
                  <w:vAlign w:val="bottom"/>
                  <w:hideMark/>
                </w:tcPr>
                <w:p w14:paraId="12203EF5"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21,95</w:t>
                  </w:r>
                </w:p>
              </w:tc>
              <w:tc>
                <w:tcPr>
                  <w:tcW w:w="2126" w:type="dxa"/>
                  <w:tcBorders>
                    <w:top w:val="nil"/>
                    <w:left w:val="nil"/>
                    <w:bottom w:val="single" w:sz="4" w:space="0" w:color="auto"/>
                    <w:right w:val="single" w:sz="4" w:space="0" w:color="auto"/>
                  </w:tcBorders>
                  <w:noWrap/>
                  <w:vAlign w:val="bottom"/>
                  <w:hideMark/>
                </w:tcPr>
                <w:p w14:paraId="7A1BEC48"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21,95</w:t>
                  </w:r>
                </w:p>
              </w:tc>
            </w:tr>
            <w:tr w:rsidR="002E316C" w:rsidRPr="00C10A4B" w14:paraId="4CA7E885" w14:textId="77777777" w:rsidTr="00C10A4B">
              <w:trPr>
                <w:trHeight w:val="576"/>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09AD02B9" w14:textId="77777777" w:rsidR="002E316C" w:rsidRPr="00C10A4B" w:rsidRDefault="002E316C" w:rsidP="002E316C">
                  <w:pPr>
                    <w:rPr>
                      <w:b/>
                      <w:bCs/>
                      <w:szCs w:val="24"/>
                      <w:lang w:eastAsia="lt-LT"/>
                    </w:rPr>
                  </w:pPr>
                  <w:r w:rsidRPr="00C10A4B">
                    <w:rPr>
                      <w:b/>
                      <w:bCs/>
                      <w:szCs w:val="24"/>
                      <w:lang w:eastAsia="lt-LT"/>
                    </w:rPr>
                    <w:t>Europos sąjungos lėšos (Erasmus projektas)</w:t>
                  </w:r>
                </w:p>
              </w:tc>
              <w:tc>
                <w:tcPr>
                  <w:tcW w:w="1843" w:type="dxa"/>
                  <w:tcBorders>
                    <w:top w:val="nil"/>
                    <w:left w:val="nil"/>
                    <w:bottom w:val="single" w:sz="4" w:space="0" w:color="auto"/>
                    <w:right w:val="single" w:sz="4" w:space="0" w:color="auto"/>
                  </w:tcBorders>
                  <w:noWrap/>
                  <w:vAlign w:val="bottom"/>
                  <w:hideMark/>
                </w:tcPr>
                <w:p w14:paraId="4D4E3A63"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7,56</w:t>
                  </w:r>
                </w:p>
              </w:tc>
              <w:tc>
                <w:tcPr>
                  <w:tcW w:w="2126" w:type="dxa"/>
                  <w:tcBorders>
                    <w:top w:val="nil"/>
                    <w:left w:val="nil"/>
                    <w:bottom w:val="single" w:sz="4" w:space="0" w:color="auto"/>
                    <w:right w:val="single" w:sz="4" w:space="0" w:color="auto"/>
                  </w:tcBorders>
                  <w:noWrap/>
                  <w:vAlign w:val="bottom"/>
                  <w:hideMark/>
                </w:tcPr>
                <w:p w14:paraId="4D22D73C"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1,82</w:t>
                  </w:r>
                </w:p>
              </w:tc>
            </w:tr>
            <w:tr w:rsidR="002E316C" w:rsidRPr="00C10A4B" w14:paraId="371F67F5" w14:textId="77777777" w:rsidTr="00C10A4B">
              <w:trPr>
                <w:trHeight w:val="576"/>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60901A58" w14:textId="77777777" w:rsidR="002E316C" w:rsidRPr="00C10A4B" w:rsidRDefault="002E316C" w:rsidP="002E316C">
                  <w:pPr>
                    <w:rPr>
                      <w:b/>
                      <w:bCs/>
                      <w:szCs w:val="24"/>
                      <w:lang w:eastAsia="lt-LT"/>
                    </w:rPr>
                  </w:pPr>
                  <w:r w:rsidRPr="00C10A4B">
                    <w:rPr>
                      <w:b/>
                      <w:bCs/>
                      <w:szCs w:val="24"/>
                      <w:lang w:eastAsia="lt-LT"/>
                    </w:rPr>
                    <w:t>Europos sąjungos lėšos (TŪM projektas)</w:t>
                  </w:r>
                </w:p>
              </w:tc>
              <w:tc>
                <w:tcPr>
                  <w:tcW w:w="1843" w:type="dxa"/>
                  <w:tcBorders>
                    <w:top w:val="nil"/>
                    <w:left w:val="nil"/>
                    <w:bottom w:val="single" w:sz="4" w:space="0" w:color="auto"/>
                    <w:right w:val="single" w:sz="4" w:space="0" w:color="auto"/>
                  </w:tcBorders>
                  <w:noWrap/>
                  <w:vAlign w:val="bottom"/>
                  <w:hideMark/>
                </w:tcPr>
                <w:p w14:paraId="134F8E9E"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461,01</w:t>
                  </w:r>
                </w:p>
              </w:tc>
              <w:tc>
                <w:tcPr>
                  <w:tcW w:w="2126" w:type="dxa"/>
                  <w:tcBorders>
                    <w:top w:val="nil"/>
                    <w:left w:val="nil"/>
                    <w:bottom w:val="single" w:sz="4" w:space="0" w:color="auto"/>
                    <w:right w:val="single" w:sz="4" w:space="0" w:color="auto"/>
                  </w:tcBorders>
                  <w:noWrap/>
                  <w:vAlign w:val="bottom"/>
                  <w:hideMark/>
                </w:tcPr>
                <w:p w14:paraId="6E1F0568"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461,01</w:t>
                  </w:r>
                </w:p>
              </w:tc>
            </w:tr>
            <w:tr w:rsidR="002E316C" w:rsidRPr="00C10A4B" w14:paraId="1711B63B" w14:textId="77777777" w:rsidTr="00C10A4B">
              <w:trPr>
                <w:trHeight w:val="612"/>
              </w:trPr>
              <w:tc>
                <w:tcPr>
                  <w:tcW w:w="4423" w:type="dxa"/>
                  <w:tcBorders>
                    <w:top w:val="nil"/>
                    <w:left w:val="single" w:sz="4" w:space="0" w:color="auto"/>
                    <w:bottom w:val="single" w:sz="4" w:space="0" w:color="auto"/>
                    <w:right w:val="single" w:sz="4" w:space="0" w:color="auto"/>
                  </w:tcBorders>
                  <w:shd w:val="clear" w:color="000000" w:fill="EEECE1"/>
                  <w:noWrap/>
                  <w:vAlign w:val="bottom"/>
                  <w:hideMark/>
                </w:tcPr>
                <w:p w14:paraId="4AE4018A" w14:textId="18AECCDA" w:rsidR="002E316C" w:rsidRPr="00C10A4B" w:rsidRDefault="00924D9B" w:rsidP="002E316C">
                  <w:pPr>
                    <w:rPr>
                      <w:b/>
                      <w:bCs/>
                      <w:szCs w:val="24"/>
                      <w:lang w:eastAsia="lt-LT"/>
                    </w:rPr>
                  </w:pPr>
                  <w:hyperlink r:id="rId16" w:history="1">
                    <w:r w:rsidRPr="00C10A4B">
                      <w:rPr>
                        <w:b/>
                        <w:bCs/>
                        <w:szCs w:val="24"/>
                      </w:rPr>
                      <w:t>Valstybės biudžeto specialioji tikslinė dotacija mokinio krepšeliui finansuoti</w:t>
                    </w:r>
                  </w:hyperlink>
                </w:p>
              </w:tc>
              <w:tc>
                <w:tcPr>
                  <w:tcW w:w="1843" w:type="dxa"/>
                  <w:tcBorders>
                    <w:top w:val="nil"/>
                    <w:left w:val="nil"/>
                    <w:bottom w:val="single" w:sz="4" w:space="0" w:color="auto"/>
                    <w:right w:val="single" w:sz="4" w:space="0" w:color="auto"/>
                  </w:tcBorders>
                  <w:noWrap/>
                  <w:vAlign w:val="bottom"/>
                  <w:hideMark/>
                </w:tcPr>
                <w:p w14:paraId="281BD550"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2794,65</w:t>
                  </w:r>
                </w:p>
              </w:tc>
              <w:tc>
                <w:tcPr>
                  <w:tcW w:w="2126" w:type="dxa"/>
                  <w:tcBorders>
                    <w:top w:val="nil"/>
                    <w:left w:val="nil"/>
                    <w:bottom w:val="single" w:sz="4" w:space="0" w:color="auto"/>
                    <w:right w:val="single" w:sz="4" w:space="0" w:color="auto"/>
                  </w:tcBorders>
                  <w:noWrap/>
                  <w:vAlign w:val="bottom"/>
                  <w:hideMark/>
                </w:tcPr>
                <w:p w14:paraId="4ED33128"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2794,65</w:t>
                  </w:r>
                </w:p>
              </w:tc>
            </w:tr>
            <w:tr w:rsidR="002E316C" w:rsidRPr="00C10A4B" w14:paraId="2602D448" w14:textId="77777777" w:rsidTr="00C10A4B">
              <w:trPr>
                <w:trHeight w:val="288"/>
              </w:trPr>
              <w:tc>
                <w:tcPr>
                  <w:tcW w:w="4423" w:type="dxa"/>
                  <w:tcBorders>
                    <w:top w:val="nil"/>
                    <w:left w:val="single" w:sz="4" w:space="0" w:color="auto"/>
                    <w:bottom w:val="single" w:sz="4" w:space="0" w:color="auto"/>
                    <w:right w:val="single" w:sz="4" w:space="0" w:color="auto"/>
                  </w:tcBorders>
                  <w:shd w:val="clear" w:color="000000" w:fill="EEECE1"/>
                  <w:noWrap/>
                  <w:vAlign w:val="bottom"/>
                  <w:hideMark/>
                </w:tcPr>
                <w:p w14:paraId="1D88C216" w14:textId="2276BC12" w:rsidR="002E316C" w:rsidRPr="00C10A4B" w:rsidRDefault="00EA6D7C" w:rsidP="002E316C">
                  <w:pPr>
                    <w:rPr>
                      <w:b/>
                      <w:bCs/>
                      <w:szCs w:val="24"/>
                      <w:lang w:eastAsia="lt-LT"/>
                    </w:rPr>
                  </w:pPr>
                  <w:hyperlink r:id="rId17" w:history="1">
                    <w:r w:rsidRPr="00C10A4B">
                      <w:rPr>
                        <w:b/>
                        <w:bCs/>
                        <w:szCs w:val="24"/>
                      </w:rPr>
                      <w:t>Savivaldybių mokykloms/klasėms, skirtoms šalies mokiniams, turintiems specialiųjų ugdymosi poreikių</w:t>
                    </w:r>
                  </w:hyperlink>
                </w:p>
              </w:tc>
              <w:tc>
                <w:tcPr>
                  <w:tcW w:w="1843" w:type="dxa"/>
                  <w:tcBorders>
                    <w:top w:val="nil"/>
                    <w:left w:val="nil"/>
                    <w:bottom w:val="single" w:sz="4" w:space="0" w:color="auto"/>
                    <w:right w:val="single" w:sz="4" w:space="0" w:color="auto"/>
                  </w:tcBorders>
                  <w:noWrap/>
                  <w:vAlign w:val="bottom"/>
                  <w:hideMark/>
                </w:tcPr>
                <w:p w14:paraId="228A98DD"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46,20</w:t>
                  </w:r>
                </w:p>
              </w:tc>
              <w:tc>
                <w:tcPr>
                  <w:tcW w:w="2126" w:type="dxa"/>
                  <w:tcBorders>
                    <w:top w:val="nil"/>
                    <w:left w:val="nil"/>
                    <w:bottom w:val="single" w:sz="4" w:space="0" w:color="auto"/>
                    <w:right w:val="single" w:sz="4" w:space="0" w:color="auto"/>
                  </w:tcBorders>
                  <w:noWrap/>
                  <w:vAlign w:val="bottom"/>
                  <w:hideMark/>
                </w:tcPr>
                <w:p w14:paraId="3A172C14"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46,20</w:t>
                  </w:r>
                </w:p>
              </w:tc>
            </w:tr>
            <w:tr w:rsidR="002E316C" w:rsidRPr="00C10A4B" w14:paraId="3C58E5AF" w14:textId="77777777" w:rsidTr="00C10A4B">
              <w:trPr>
                <w:trHeight w:val="288"/>
              </w:trPr>
              <w:tc>
                <w:tcPr>
                  <w:tcW w:w="4423" w:type="dxa"/>
                  <w:tcBorders>
                    <w:top w:val="nil"/>
                    <w:left w:val="single" w:sz="4" w:space="0" w:color="auto"/>
                    <w:bottom w:val="single" w:sz="4" w:space="0" w:color="auto"/>
                    <w:right w:val="single" w:sz="4" w:space="0" w:color="auto"/>
                  </w:tcBorders>
                  <w:shd w:val="clear" w:color="000000" w:fill="EEECE1"/>
                  <w:noWrap/>
                  <w:vAlign w:val="bottom"/>
                  <w:hideMark/>
                </w:tcPr>
                <w:p w14:paraId="55969FE7" w14:textId="77777777" w:rsidR="002E316C" w:rsidRPr="00C10A4B" w:rsidRDefault="002E316C" w:rsidP="002E316C">
                  <w:pPr>
                    <w:rPr>
                      <w:b/>
                      <w:bCs/>
                      <w:szCs w:val="24"/>
                      <w:lang w:eastAsia="lt-LT"/>
                    </w:rPr>
                  </w:pPr>
                  <w:r w:rsidRPr="00C10A4B">
                    <w:rPr>
                      <w:b/>
                      <w:bCs/>
                      <w:szCs w:val="24"/>
                      <w:lang w:eastAsia="lt-LT"/>
                    </w:rPr>
                    <w:t>Biudžetinių įstaigų pajamos</w:t>
                  </w:r>
                </w:p>
              </w:tc>
              <w:tc>
                <w:tcPr>
                  <w:tcW w:w="1843" w:type="dxa"/>
                  <w:tcBorders>
                    <w:top w:val="nil"/>
                    <w:left w:val="nil"/>
                    <w:bottom w:val="single" w:sz="4" w:space="0" w:color="auto"/>
                    <w:right w:val="single" w:sz="4" w:space="0" w:color="auto"/>
                  </w:tcBorders>
                  <w:noWrap/>
                  <w:vAlign w:val="bottom"/>
                  <w:hideMark/>
                </w:tcPr>
                <w:p w14:paraId="0E814147"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78,48</w:t>
                  </w:r>
                </w:p>
              </w:tc>
              <w:tc>
                <w:tcPr>
                  <w:tcW w:w="2126" w:type="dxa"/>
                  <w:tcBorders>
                    <w:top w:val="nil"/>
                    <w:left w:val="nil"/>
                    <w:bottom w:val="single" w:sz="4" w:space="0" w:color="auto"/>
                    <w:right w:val="single" w:sz="4" w:space="0" w:color="auto"/>
                  </w:tcBorders>
                  <w:noWrap/>
                  <w:vAlign w:val="bottom"/>
                  <w:hideMark/>
                </w:tcPr>
                <w:p w14:paraId="0FB20AE6"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65,72</w:t>
                  </w:r>
                </w:p>
              </w:tc>
            </w:tr>
            <w:tr w:rsidR="002E316C" w:rsidRPr="00C10A4B" w14:paraId="0906B2A2" w14:textId="77777777" w:rsidTr="00C10A4B">
              <w:trPr>
                <w:trHeight w:val="576"/>
              </w:trPr>
              <w:tc>
                <w:tcPr>
                  <w:tcW w:w="4423" w:type="dxa"/>
                  <w:tcBorders>
                    <w:top w:val="nil"/>
                    <w:left w:val="single" w:sz="4" w:space="0" w:color="auto"/>
                    <w:bottom w:val="single" w:sz="4" w:space="0" w:color="auto"/>
                    <w:right w:val="single" w:sz="4" w:space="0" w:color="auto"/>
                  </w:tcBorders>
                  <w:shd w:val="clear" w:color="000000" w:fill="EEECE1"/>
                  <w:vAlign w:val="bottom"/>
                  <w:hideMark/>
                </w:tcPr>
                <w:p w14:paraId="39703308" w14:textId="77777777" w:rsidR="002E316C" w:rsidRPr="00C10A4B" w:rsidRDefault="002E316C" w:rsidP="002E316C">
                  <w:pPr>
                    <w:rPr>
                      <w:b/>
                      <w:bCs/>
                      <w:szCs w:val="24"/>
                      <w:lang w:eastAsia="lt-LT"/>
                    </w:rPr>
                  </w:pPr>
                  <w:hyperlink r:id="rId18" w:history="1">
                    <w:r w:rsidRPr="00C10A4B">
                      <w:rPr>
                        <w:b/>
                        <w:bCs/>
                        <w:szCs w:val="24"/>
                        <w:lang w:eastAsia="lt-LT"/>
                      </w:rPr>
                      <w:t>Pedagoginių darbuotojų skaičiui optimizuoti</w:t>
                    </w:r>
                  </w:hyperlink>
                </w:p>
              </w:tc>
              <w:tc>
                <w:tcPr>
                  <w:tcW w:w="1843" w:type="dxa"/>
                  <w:tcBorders>
                    <w:top w:val="nil"/>
                    <w:left w:val="nil"/>
                    <w:bottom w:val="single" w:sz="4" w:space="0" w:color="auto"/>
                    <w:right w:val="single" w:sz="4" w:space="0" w:color="auto"/>
                  </w:tcBorders>
                  <w:noWrap/>
                  <w:vAlign w:val="bottom"/>
                  <w:hideMark/>
                </w:tcPr>
                <w:p w14:paraId="2062862F"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1,69</w:t>
                  </w:r>
                </w:p>
              </w:tc>
              <w:tc>
                <w:tcPr>
                  <w:tcW w:w="2126" w:type="dxa"/>
                  <w:tcBorders>
                    <w:top w:val="nil"/>
                    <w:left w:val="nil"/>
                    <w:bottom w:val="single" w:sz="4" w:space="0" w:color="auto"/>
                    <w:right w:val="single" w:sz="4" w:space="0" w:color="auto"/>
                  </w:tcBorders>
                  <w:noWrap/>
                  <w:vAlign w:val="bottom"/>
                  <w:hideMark/>
                </w:tcPr>
                <w:p w14:paraId="7EC28F77" w14:textId="77777777" w:rsidR="002E316C" w:rsidRPr="00C10A4B" w:rsidRDefault="002E316C" w:rsidP="002E316C">
                  <w:pPr>
                    <w:jc w:val="right"/>
                    <w:rPr>
                      <w:color w:val="000000" w:themeColor="text1"/>
                      <w:szCs w:val="24"/>
                      <w:lang w:eastAsia="lt-LT"/>
                    </w:rPr>
                  </w:pPr>
                  <w:r w:rsidRPr="00C10A4B">
                    <w:rPr>
                      <w:color w:val="000000" w:themeColor="text1"/>
                      <w:szCs w:val="24"/>
                      <w:lang w:eastAsia="lt-LT"/>
                    </w:rPr>
                    <w:t>1,69</w:t>
                  </w:r>
                </w:p>
              </w:tc>
            </w:tr>
            <w:tr w:rsidR="002E316C" w:rsidRPr="00C10A4B" w14:paraId="5E0DC9F1" w14:textId="77777777" w:rsidTr="00C10A4B">
              <w:trPr>
                <w:trHeight w:val="408"/>
              </w:trPr>
              <w:tc>
                <w:tcPr>
                  <w:tcW w:w="4423" w:type="dxa"/>
                  <w:tcBorders>
                    <w:top w:val="nil"/>
                    <w:left w:val="single" w:sz="4" w:space="0" w:color="auto"/>
                    <w:bottom w:val="single" w:sz="4" w:space="0" w:color="auto"/>
                    <w:right w:val="single" w:sz="4" w:space="0" w:color="auto"/>
                  </w:tcBorders>
                  <w:shd w:val="clear" w:color="000000" w:fill="EEECE1"/>
                  <w:noWrap/>
                  <w:vAlign w:val="bottom"/>
                  <w:hideMark/>
                </w:tcPr>
                <w:p w14:paraId="60FFA1A1" w14:textId="77777777" w:rsidR="002E316C" w:rsidRPr="00C10A4B" w:rsidRDefault="002E316C" w:rsidP="002E316C">
                  <w:pPr>
                    <w:jc w:val="right"/>
                    <w:rPr>
                      <w:b/>
                      <w:bCs/>
                      <w:szCs w:val="24"/>
                      <w:lang w:eastAsia="lt-LT"/>
                    </w:rPr>
                  </w:pPr>
                  <w:r w:rsidRPr="00C10A4B">
                    <w:rPr>
                      <w:b/>
                      <w:bCs/>
                      <w:szCs w:val="24"/>
                      <w:lang w:eastAsia="lt-LT"/>
                    </w:rPr>
                    <w:t>Iš viso:</w:t>
                  </w:r>
                </w:p>
              </w:tc>
              <w:tc>
                <w:tcPr>
                  <w:tcW w:w="1843" w:type="dxa"/>
                  <w:tcBorders>
                    <w:top w:val="nil"/>
                    <w:left w:val="nil"/>
                    <w:bottom w:val="single" w:sz="4" w:space="0" w:color="auto"/>
                    <w:right w:val="single" w:sz="4" w:space="0" w:color="auto"/>
                  </w:tcBorders>
                  <w:noWrap/>
                  <w:vAlign w:val="bottom"/>
                  <w:hideMark/>
                </w:tcPr>
                <w:p w14:paraId="49E880D8" w14:textId="77777777" w:rsidR="002E316C" w:rsidRPr="00C10A4B" w:rsidRDefault="002E316C" w:rsidP="002E316C">
                  <w:pPr>
                    <w:jc w:val="right"/>
                    <w:rPr>
                      <w:b/>
                      <w:bCs/>
                      <w:szCs w:val="24"/>
                      <w:lang w:eastAsia="lt-LT"/>
                    </w:rPr>
                  </w:pPr>
                  <w:r w:rsidRPr="00C10A4B">
                    <w:rPr>
                      <w:b/>
                      <w:bCs/>
                      <w:szCs w:val="24"/>
                      <w:lang w:eastAsia="lt-LT"/>
                    </w:rPr>
                    <w:t>4381,19</w:t>
                  </w:r>
                </w:p>
              </w:tc>
              <w:tc>
                <w:tcPr>
                  <w:tcW w:w="2126" w:type="dxa"/>
                  <w:tcBorders>
                    <w:top w:val="nil"/>
                    <w:left w:val="nil"/>
                    <w:bottom w:val="single" w:sz="4" w:space="0" w:color="auto"/>
                    <w:right w:val="single" w:sz="4" w:space="0" w:color="auto"/>
                  </w:tcBorders>
                  <w:noWrap/>
                  <w:vAlign w:val="bottom"/>
                  <w:hideMark/>
                </w:tcPr>
                <w:p w14:paraId="77A3B2C3" w14:textId="77777777" w:rsidR="002E316C" w:rsidRPr="00C10A4B" w:rsidRDefault="002E316C" w:rsidP="002E316C">
                  <w:pPr>
                    <w:jc w:val="right"/>
                    <w:rPr>
                      <w:b/>
                      <w:bCs/>
                      <w:szCs w:val="24"/>
                      <w:lang w:eastAsia="lt-LT"/>
                    </w:rPr>
                  </w:pPr>
                  <w:r w:rsidRPr="00C10A4B">
                    <w:rPr>
                      <w:b/>
                      <w:bCs/>
                      <w:szCs w:val="24"/>
                      <w:lang w:eastAsia="lt-LT"/>
                    </w:rPr>
                    <w:t>4334,32</w:t>
                  </w:r>
                </w:p>
              </w:tc>
            </w:tr>
          </w:tbl>
          <w:p w14:paraId="009EED1F" w14:textId="62BFD7F4" w:rsidR="002E316C" w:rsidRPr="00030EDC" w:rsidRDefault="002E316C" w:rsidP="002E316C">
            <w:pPr>
              <w:tabs>
                <w:tab w:val="left" w:pos="604"/>
              </w:tabs>
              <w:jc w:val="center"/>
              <w:rPr>
                <w:b/>
                <w:bCs/>
                <w:color w:val="000000"/>
                <w:szCs w:val="24"/>
                <w:lang w:eastAsia="lt-LT"/>
              </w:rPr>
            </w:pPr>
          </w:p>
        </w:tc>
      </w:tr>
      <w:tr w:rsidR="009F1936" w:rsidRPr="00030EDC" w14:paraId="67727810" w14:textId="77777777" w:rsidTr="00666FFA">
        <w:trPr>
          <w:trHeight w:val="324"/>
        </w:trPr>
        <w:tc>
          <w:tcPr>
            <w:tcW w:w="14552" w:type="dxa"/>
            <w:tcBorders>
              <w:top w:val="nil"/>
              <w:left w:val="nil"/>
              <w:bottom w:val="nil"/>
              <w:right w:val="nil"/>
            </w:tcBorders>
            <w:noWrap/>
            <w:hideMark/>
          </w:tcPr>
          <w:p w14:paraId="2A9D166F" w14:textId="77777777" w:rsidR="009F1936" w:rsidRPr="00030EDC" w:rsidRDefault="009F1936" w:rsidP="009F1936">
            <w:pPr>
              <w:jc w:val="center"/>
              <w:rPr>
                <w:b/>
                <w:bCs/>
                <w:color w:val="000000"/>
                <w:szCs w:val="24"/>
                <w:lang w:eastAsia="lt-LT"/>
              </w:rPr>
            </w:pPr>
          </w:p>
        </w:tc>
      </w:tr>
    </w:tbl>
    <w:p w14:paraId="2F4E62A9" w14:textId="021A208B" w:rsidR="009F1936" w:rsidRDefault="009F1936">
      <w:pPr>
        <w:rPr>
          <w:b/>
          <w:bCs/>
          <w:szCs w:val="24"/>
        </w:rPr>
      </w:pPr>
    </w:p>
    <w:sectPr w:rsidR="009F1936" w:rsidSect="00813E6B">
      <w:headerReference w:type="default" r:id="rId19"/>
      <w:headerReference w:type="first" r:id="rId20"/>
      <w:pgSz w:w="16838" w:h="11906" w:orient="landscape"/>
      <w:pgMar w:top="1134"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292F5" w14:textId="77777777" w:rsidR="00500F67" w:rsidRPr="00030EDC" w:rsidRDefault="00500F67" w:rsidP="00E627BB">
      <w:r w:rsidRPr="00030EDC">
        <w:separator/>
      </w:r>
    </w:p>
  </w:endnote>
  <w:endnote w:type="continuationSeparator" w:id="0">
    <w:p w14:paraId="133E2B75" w14:textId="77777777" w:rsidR="00500F67" w:rsidRPr="00030EDC" w:rsidRDefault="00500F67" w:rsidP="00E627BB">
      <w:r w:rsidRPr="00030E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2E0E" w14:textId="77777777" w:rsidR="00500F67" w:rsidRPr="00030EDC" w:rsidRDefault="00500F67" w:rsidP="00E627BB">
      <w:r w:rsidRPr="00030EDC">
        <w:separator/>
      </w:r>
    </w:p>
  </w:footnote>
  <w:footnote w:type="continuationSeparator" w:id="0">
    <w:p w14:paraId="0E751943" w14:textId="77777777" w:rsidR="00500F67" w:rsidRPr="00030EDC" w:rsidRDefault="00500F67" w:rsidP="00E627BB">
      <w:r w:rsidRPr="00030E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228055"/>
      <w:docPartObj>
        <w:docPartGallery w:val="Page Numbers (Top of Page)"/>
        <w:docPartUnique/>
      </w:docPartObj>
    </w:sdtPr>
    <w:sdtContent>
      <w:p w14:paraId="1DBEE9B0" w14:textId="4E4DD717" w:rsidR="00574E24" w:rsidRPr="00030EDC" w:rsidRDefault="00574E24" w:rsidP="00813E6B">
        <w:pPr>
          <w:pStyle w:val="Antrats"/>
          <w:jc w:val="center"/>
        </w:pPr>
        <w:r w:rsidRPr="00030EDC">
          <w:fldChar w:fldCharType="begin"/>
        </w:r>
        <w:r w:rsidRPr="00030EDC">
          <w:instrText>PAGE   \* MERGEFORMAT</w:instrText>
        </w:r>
        <w:r w:rsidRPr="00030EDC">
          <w:fldChar w:fldCharType="separate"/>
        </w:r>
        <w:r w:rsidR="00717314">
          <w:rPr>
            <w:noProof/>
          </w:rPr>
          <w:t>23</w:t>
        </w:r>
        <w:r w:rsidRPr="00030ED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E9B1" w14:textId="77777777" w:rsidR="00574E24" w:rsidRPr="00030EDC" w:rsidRDefault="00574E24" w:rsidP="00C86249">
    <w:pPr>
      <w:suppressAutoHyphens/>
      <w:ind w:left="9072" w:firstLine="1296"/>
      <w:rPr>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258A"/>
    <w:multiLevelType w:val="hybridMultilevel"/>
    <w:tmpl w:val="B2945E0A"/>
    <w:lvl w:ilvl="0" w:tplc="15AA9592">
      <w:start w:val="1"/>
      <w:numFmt w:val="decimal"/>
      <w:lvlText w:val="%1."/>
      <w:lvlJc w:val="left"/>
      <w:pPr>
        <w:ind w:left="720" w:hanging="360"/>
      </w:pPr>
    </w:lvl>
    <w:lvl w:ilvl="1" w:tplc="93301656">
      <w:start w:val="1"/>
      <w:numFmt w:val="lowerLetter"/>
      <w:lvlText w:val="%2."/>
      <w:lvlJc w:val="left"/>
      <w:pPr>
        <w:ind w:left="1440" w:hanging="360"/>
      </w:pPr>
    </w:lvl>
    <w:lvl w:ilvl="2" w:tplc="33FC9950">
      <w:start w:val="1"/>
      <w:numFmt w:val="lowerRoman"/>
      <w:lvlText w:val="%3."/>
      <w:lvlJc w:val="right"/>
      <w:pPr>
        <w:ind w:left="2160" w:hanging="180"/>
      </w:pPr>
    </w:lvl>
    <w:lvl w:ilvl="3" w:tplc="362E12A0">
      <w:start w:val="1"/>
      <w:numFmt w:val="decimal"/>
      <w:lvlText w:val="%4."/>
      <w:lvlJc w:val="left"/>
      <w:pPr>
        <w:ind w:left="2880" w:hanging="360"/>
      </w:pPr>
    </w:lvl>
    <w:lvl w:ilvl="4" w:tplc="F3DE104E">
      <w:start w:val="1"/>
      <w:numFmt w:val="lowerLetter"/>
      <w:lvlText w:val="%5."/>
      <w:lvlJc w:val="left"/>
      <w:pPr>
        <w:ind w:left="3600" w:hanging="360"/>
      </w:pPr>
    </w:lvl>
    <w:lvl w:ilvl="5" w:tplc="F5E4EC3A">
      <w:start w:val="1"/>
      <w:numFmt w:val="lowerRoman"/>
      <w:lvlText w:val="%6."/>
      <w:lvlJc w:val="right"/>
      <w:pPr>
        <w:ind w:left="4320" w:hanging="180"/>
      </w:pPr>
    </w:lvl>
    <w:lvl w:ilvl="6" w:tplc="ED6A7E42">
      <w:start w:val="1"/>
      <w:numFmt w:val="decimal"/>
      <w:lvlText w:val="%7."/>
      <w:lvlJc w:val="left"/>
      <w:pPr>
        <w:ind w:left="5040" w:hanging="360"/>
      </w:pPr>
    </w:lvl>
    <w:lvl w:ilvl="7" w:tplc="40625BEA">
      <w:start w:val="1"/>
      <w:numFmt w:val="lowerLetter"/>
      <w:lvlText w:val="%8."/>
      <w:lvlJc w:val="left"/>
      <w:pPr>
        <w:ind w:left="5760" w:hanging="360"/>
      </w:pPr>
    </w:lvl>
    <w:lvl w:ilvl="8" w:tplc="803ABC3C">
      <w:start w:val="1"/>
      <w:numFmt w:val="lowerRoman"/>
      <w:lvlText w:val="%9."/>
      <w:lvlJc w:val="right"/>
      <w:pPr>
        <w:ind w:left="6480" w:hanging="180"/>
      </w:pPr>
    </w:lvl>
  </w:abstractNum>
  <w:abstractNum w:abstractNumId="1" w15:restartNumberingAfterBreak="0">
    <w:nsid w:val="0B4464E5"/>
    <w:multiLevelType w:val="multilevel"/>
    <w:tmpl w:val="CA1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D5CBD"/>
    <w:multiLevelType w:val="multilevel"/>
    <w:tmpl w:val="D4DA6F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82515"/>
    <w:multiLevelType w:val="multilevel"/>
    <w:tmpl w:val="AB14CFA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33B32506"/>
    <w:multiLevelType w:val="hybridMultilevel"/>
    <w:tmpl w:val="A9B8803C"/>
    <w:lvl w:ilvl="0" w:tplc="E8B62EF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8C5FAE"/>
    <w:multiLevelType w:val="hybridMultilevel"/>
    <w:tmpl w:val="B8DA0892"/>
    <w:lvl w:ilvl="0" w:tplc="D55E32A8">
      <w:start w:val="1"/>
      <w:numFmt w:val="upperRoman"/>
      <w:lvlText w:val="%1."/>
      <w:lvlJc w:val="left"/>
      <w:pPr>
        <w:ind w:left="6180" w:hanging="720"/>
      </w:pPr>
      <w:rPr>
        <w:rFonts w:hint="default"/>
      </w:rPr>
    </w:lvl>
    <w:lvl w:ilvl="1" w:tplc="04270019" w:tentative="1">
      <w:start w:val="1"/>
      <w:numFmt w:val="lowerLetter"/>
      <w:lvlText w:val="%2."/>
      <w:lvlJc w:val="left"/>
      <w:pPr>
        <w:ind w:left="6540" w:hanging="360"/>
      </w:pPr>
    </w:lvl>
    <w:lvl w:ilvl="2" w:tplc="0427001B" w:tentative="1">
      <w:start w:val="1"/>
      <w:numFmt w:val="lowerRoman"/>
      <w:lvlText w:val="%3."/>
      <w:lvlJc w:val="right"/>
      <w:pPr>
        <w:ind w:left="7260" w:hanging="180"/>
      </w:pPr>
    </w:lvl>
    <w:lvl w:ilvl="3" w:tplc="0427000F" w:tentative="1">
      <w:start w:val="1"/>
      <w:numFmt w:val="decimal"/>
      <w:lvlText w:val="%4."/>
      <w:lvlJc w:val="left"/>
      <w:pPr>
        <w:ind w:left="7980" w:hanging="360"/>
      </w:pPr>
    </w:lvl>
    <w:lvl w:ilvl="4" w:tplc="04270019" w:tentative="1">
      <w:start w:val="1"/>
      <w:numFmt w:val="lowerLetter"/>
      <w:lvlText w:val="%5."/>
      <w:lvlJc w:val="left"/>
      <w:pPr>
        <w:ind w:left="8700" w:hanging="360"/>
      </w:pPr>
    </w:lvl>
    <w:lvl w:ilvl="5" w:tplc="0427001B" w:tentative="1">
      <w:start w:val="1"/>
      <w:numFmt w:val="lowerRoman"/>
      <w:lvlText w:val="%6."/>
      <w:lvlJc w:val="right"/>
      <w:pPr>
        <w:ind w:left="9420" w:hanging="180"/>
      </w:pPr>
    </w:lvl>
    <w:lvl w:ilvl="6" w:tplc="0427000F" w:tentative="1">
      <w:start w:val="1"/>
      <w:numFmt w:val="decimal"/>
      <w:lvlText w:val="%7."/>
      <w:lvlJc w:val="left"/>
      <w:pPr>
        <w:ind w:left="10140" w:hanging="360"/>
      </w:pPr>
    </w:lvl>
    <w:lvl w:ilvl="7" w:tplc="04270019" w:tentative="1">
      <w:start w:val="1"/>
      <w:numFmt w:val="lowerLetter"/>
      <w:lvlText w:val="%8."/>
      <w:lvlJc w:val="left"/>
      <w:pPr>
        <w:ind w:left="10860" w:hanging="360"/>
      </w:pPr>
    </w:lvl>
    <w:lvl w:ilvl="8" w:tplc="0427001B" w:tentative="1">
      <w:start w:val="1"/>
      <w:numFmt w:val="lowerRoman"/>
      <w:lvlText w:val="%9."/>
      <w:lvlJc w:val="right"/>
      <w:pPr>
        <w:ind w:left="11580" w:hanging="180"/>
      </w:pPr>
    </w:lvl>
  </w:abstractNum>
  <w:abstractNum w:abstractNumId="6" w15:restartNumberingAfterBreak="0">
    <w:nsid w:val="3F851619"/>
    <w:multiLevelType w:val="hybridMultilevel"/>
    <w:tmpl w:val="FEF81B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86A5A05"/>
    <w:multiLevelType w:val="multilevel"/>
    <w:tmpl w:val="5AA0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52B69"/>
    <w:multiLevelType w:val="multilevel"/>
    <w:tmpl w:val="3470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83D35"/>
    <w:multiLevelType w:val="multilevel"/>
    <w:tmpl w:val="ABCE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319E9"/>
    <w:multiLevelType w:val="multilevel"/>
    <w:tmpl w:val="4EA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997352">
    <w:abstractNumId w:val="0"/>
  </w:num>
  <w:num w:numId="2" w16cid:durableId="1946305497">
    <w:abstractNumId w:val="3"/>
  </w:num>
  <w:num w:numId="3" w16cid:durableId="752237759">
    <w:abstractNumId w:val="5"/>
  </w:num>
  <w:num w:numId="4" w16cid:durableId="1370187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108662">
    <w:abstractNumId w:val="2"/>
  </w:num>
  <w:num w:numId="6" w16cid:durableId="964651478">
    <w:abstractNumId w:val="8"/>
  </w:num>
  <w:num w:numId="7" w16cid:durableId="2117628427">
    <w:abstractNumId w:val="7"/>
  </w:num>
  <w:num w:numId="8" w16cid:durableId="1444499359">
    <w:abstractNumId w:val="9"/>
  </w:num>
  <w:num w:numId="9" w16cid:durableId="808743711">
    <w:abstractNumId w:val="1"/>
  </w:num>
  <w:num w:numId="10" w16cid:durableId="47337669">
    <w:abstractNumId w:val="10"/>
  </w:num>
  <w:num w:numId="11" w16cid:durableId="160584077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AA"/>
    <w:rsid w:val="00003097"/>
    <w:rsid w:val="00003B11"/>
    <w:rsid w:val="00003E98"/>
    <w:rsid w:val="00004547"/>
    <w:rsid w:val="00004FD7"/>
    <w:rsid w:val="00005C89"/>
    <w:rsid w:val="00010BEC"/>
    <w:rsid w:val="000115AB"/>
    <w:rsid w:val="00013049"/>
    <w:rsid w:val="00013F7E"/>
    <w:rsid w:val="000154A7"/>
    <w:rsid w:val="00015BED"/>
    <w:rsid w:val="00025E31"/>
    <w:rsid w:val="00025F17"/>
    <w:rsid w:val="0003049B"/>
    <w:rsid w:val="00030EDC"/>
    <w:rsid w:val="000310D8"/>
    <w:rsid w:val="00031784"/>
    <w:rsid w:val="00033599"/>
    <w:rsid w:val="000350F2"/>
    <w:rsid w:val="0003580A"/>
    <w:rsid w:val="000403FD"/>
    <w:rsid w:val="000408C3"/>
    <w:rsid w:val="00040CB5"/>
    <w:rsid w:val="000428D5"/>
    <w:rsid w:val="00042A58"/>
    <w:rsid w:val="000435BA"/>
    <w:rsid w:val="000435CF"/>
    <w:rsid w:val="000445EE"/>
    <w:rsid w:val="00045C76"/>
    <w:rsid w:val="000469B0"/>
    <w:rsid w:val="0005015F"/>
    <w:rsid w:val="0005379F"/>
    <w:rsid w:val="000545C0"/>
    <w:rsid w:val="00056724"/>
    <w:rsid w:val="00057181"/>
    <w:rsid w:val="00060BA5"/>
    <w:rsid w:val="00060F44"/>
    <w:rsid w:val="00061A2A"/>
    <w:rsid w:val="000631A9"/>
    <w:rsid w:val="0006328B"/>
    <w:rsid w:val="0006410E"/>
    <w:rsid w:val="000646D2"/>
    <w:rsid w:val="00067950"/>
    <w:rsid w:val="00067CCE"/>
    <w:rsid w:val="000722AF"/>
    <w:rsid w:val="00072ACC"/>
    <w:rsid w:val="000736DC"/>
    <w:rsid w:val="00073E56"/>
    <w:rsid w:val="0007486F"/>
    <w:rsid w:val="000756A4"/>
    <w:rsid w:val="00077BA1"/>
    <w:rsid w:val="00082353"/>
    <w:rsid w:val="00085964"/>
    <w:rsid w:val="00086F5F"/>
    <w:rsid w:val="000871E6"/>
    <w:rsid w:val="00090D26"/>
    <w:rsid w:val="00090E5E"/>
    <w:rsid w:val="00090E84"/>
    <w:rsid w:val="00091C77"/>
    <w:rsid w:val="000920D3"/>
    <w:rsid w:val="000927CB"/>
    <w:rsid w:val="00093111"/>
    <w:rsid w:val="00093B9B"/>
    <w:rsid w:val="000941DA"/>
    <w:rsid w:val="00095479"/>
    <w:rsid w:val="00096F17"/>
    <w:rsid w:val="000973C1"/>
    <w:rsid w:val="000A2D63"/>
    <w:rsid w:val="000A3721"/>
    <w:rsid w:val="000A37CD"/>
    <w:rsid w:val="000A3E9B"/>
    <w:rsid w:val="000B004D"/>
    <w:rsid w:val="000B36B5"/>
    <w:rsid w:val="000B43AF"/>
    <w:rsid w:val="000B5297"/>
    <w:rsid w:val="000B6886"/>
    <w:rsid w:val="000B776F"/>
    <w:rsid w:val="000C2398"/>
    <w:rsid w:val="000C245E"/>
    <w:rsid w:val="000C6C71"/>
    <w:rsid w:val="000D0B2C"/>
    <w:rsid w:val="000D2668"/>
    <w:rsid w:val="000D2BDC"/>
    <w:rsid w:val="000D4F3A"/>
    <w:rsid w:val="000D5244"/>
    <w:rsid w:val="000D674B"/>
    <w:rsid w:val="000E48C8"/>
    <w:rsid w:val="000E7C29"/>
    <w:rsid w:val="000F4862"/>
    <w:rsid w:val="000F5C58"/>
    <w:rsid w:val="000F70F1"/>
    <w:rsid w:val="00100C0C"/>
    <w:rsid w:val="00106E7B"/>
    <w:rsid w:val="00107A7D"/>
    <w:rsid w:val="001122F6"/>
    <w:rsid w:val="001125B3"/>
    <w:rsid w:val="00112741"/>
    <w:rsid w:val="001172BB"/>
    <w:rsid w:val="00120043"/>
    <w:rsid w:val="00121F37"/>
    <w:rsid w:val="0012252D"/>
    <w:rsid w:val="00122BE3"/>
    <w:rsid w:val="00122CAA"/>
    <w:rsid w:val="001231E8"/>
    <w:rsid w:val="00123BD2"/>
    <w:rsid w:val="00125799"/>
    <w:rsid w:val="001267FA"/>
    <w:rsid w:val="00127F72"/>
    <w:rsid w:val="001305A6"/>
    <w:rsid w:val="00132605"/>
    <w:rsid w:val="00135267"/>
    <w:rsid w:val="00140D9F"/>
    <w:rsid w:val="001418D8"/>
    <w:rsid w:val="00141973"/>
    <w:rsid w:val="00142088"/>
    <w:rsid w:val="00143FA1"/>
    <w:rsid w:val="001467C2"/>
    <w:rsid w:val="00146D74"/>
    <w:rsid w:val="00151F6B"/>
    <w:rsid w:val="001520C1"/>
    <w:rsid w:val="0015450A"/>
    <w:rsid w:val="00154747"/>
    <w:rsid w:val="0015475B"/>
    <w:rsid w:val="00154785"/>
    <w:rsid w:val="00154D6D"/>
    <w:rsid w:val="00155268"/>
    <w:rsid w:val="00156365"/>
    <w:rsid w:val="00156625"/>
    <w:rsid w:val="00156EBD"/>
    <w:rsid w:val="00162A00"/>
    <w:rsid w:val="00167201"/>
    <w:rsid w:val="001729F9"/>
    <w:rsid w:val="00173120"/>
    <w:rsid w:val="00176079"/>
    <w:rsid w:val="001779DB"/>
    <w:rsid w:val="00180814"/>
    <w:rsid w:val="00180E2B"/>
    <w:rsid w:val="00182034"/>
    <w:rsid w:val="001839D9"/>
    <w:rsid w:val="00184329"/>
    <w:rsid w:val="0018704F"/>
    <w:rsid w:val="00187552"/>
    <w:rsid w:val="001909A7"/>
    <w:rsid w:val="00190C83"/>
    <w:rsid w:val="00191EFE"/>
    <w:rsid w:val="001933EB"/>
    <w:rsid w:val="00193EFB"/>
    <w:rsid w:val="00193F92"/>
    <w:rsid w:val="00194526"/>
    <w:rsid w:val="00195F6E"/>
    <w:rsid w:val="00196130"/>
    <w:rsid w:val="00196D7A"/>
    <w:rsid w:val="00196F00"/>
    <w:rsid w:val="001972B2"/>
    <w:rsid w:val="001A21E1"/>
    <w:rsid w:val="001A31D5"/>
    <w:rsid w:val="001B5A11"/>
    <w:rsid w:val="001B61DE"/>
    <w:rsid w:val="001C21A1"/>
    <w:rsid w:val="001C3896"/>
    <w:rsid w:val="001C69F0"/>
    <w:rsid w:val="001D08B5"/>
    <w:rsid w:val="001D0A75"/>
    <w:rsid w:val="001D134E"/>
    <w:rsid w:val="001D453F"/>
    <w:rsid w:val="001D4E29"/>
    <w:rsid w:val="001D5B5C"/>
    <w:rsid w:val="001D6A97"/>
    <w:rsid w:val="001E200C"/>
    <w:rsid w:val="001E4864"/>
    <w:rsid w:val="001E4B13"/>
    <w:rsid w:val="001E6AEC"/>
    <w:rsid w:val="001F6880"/>
    <w:rsid w:val="00201B02"/>
    <w:rsid w:val="00202001"/>
    <w:rsid w:val="0020303C"/>
    <w:rsid w:val="00204B18"/>
    <w:rsid w:val="00205C84"/>
    <w:rsid w:val="0020620D"/>
    <w:rsid w:val="00207365"/>
    <w:rsid w:val="00211C64"/>
    <w:rsid w:val="002123A7"/>
    <w:rsid w:val="00212FF5"/>
    <w:rsid w:val="00214D49"/>
    <w:rsid w:val="0021576A"/>
    <w:rsid w:val="0021622D"/>
    <w:rsid w:val="002214CE"/>
    <w:rsid w:val="002236B7"/>
    <w:rsid w:val="00223D42"/>
    <w:rsid w:val="00232E89"/>
    <w:rsid w:val="002355E1"/>
    <w:rsid w:val="00235D25"/>
    <w:rsid w:val="0024169A"/>
    <w:rsid w:val="00241839"/>
    <w:rsid w:val="00243D4B"/>
    <w:rsid w:val="002462A6"/>
    <w:rsid w:val="00246F7B"/>
    <w:rsid w:val="0025034D"/>
    <w:rsid w:val="002506D5"/>
    <w:rsid w:val="00250E66"/>
    <w:rsid w:val="00250FD6"/>
    <w:rsid w:val="002518D3"/>
    <w:rsid w:val="00253075"/>
    <w:rsid w:val="002560A6"/>
    <w:rsid w:val="00257EB7"/>
    <w:rsid w:val="002603DB"/>
    <w:rsid w:val="00266081"/>
    <w:rsid w:val="002669C4"/>
    <w:rsid w:val="00270720"/>
    <w:rsid w:val="00275246"/>
    <w:rsid w:val="0027561D"/>
    <w:rsid w:val="002756A9"/>
    <w:rsid w:val="00275B94"/>
    <w:rsid w:val="0027697D"/>
    <w:rsid w:val="0028001E"/>
    <w:rsid w:val="0028259A"/>
    <w:rsid w:val="00282EF6"/>
    <w:rsid w:val="00286CA8"/>
    <w:rsid w:val="0029533D"/>
    <w:rsid w:val="002A09E7"/>
    <w:rsid w:val="002A1614"/>
    <w:rsid w:val="002A5C0C"/>
    <w:rsid w:val="002A671E"/>
    <w:rsid w:val="002B0513"/>
    <w:rsid w:val="002B0807"/>
    <w:rsid w:val="002B0DF2"/>
    <w:rsid w:val="002B151A"/>
    <w:rsid w:val="002B54FB"/>
    <w:rsid w:val="002B6AAB"/>
    <w:rsid w:val="002B794B"/>
    <w:rsid w:val="002C5BFC"/>
    <w:rsid w:val="002C64EF"/>
    <w:rsid w:val="002D18C3"/>
    <w:rsid w:val="002D3574"/>
    <w:rsid w:val="002D4AEE"/>
    <w:rsid w:val="002D553D"/>
    <w:rsid w:val="002D6589"/>
    <w:rsid w:val="002D65A0"/>
    <w:rsid w:val="002D7890"/>
    <w:rsid w:val="002D7EC6"/>
    <w:rsid w:val="002D7F3D"/>
    <w:rsid w:val="002E1C3C"/>
    <w:rsid w:val="002E22A7"/>
    <w:rsid w:val="002E316C"/>
    <w:rsid w:val="002E3411"/>
    <w:rsid w:val="002F0146"/>
    <w:rsid w:val="002F23F2"/>
    <w:rsid w:val="002F31EE"/>
    <w:rsid w:val="002F365B"/>
    <w:rsid w:val="002F4594"/>
    <w:rsid w:val="002F52D0"/>
    <w:rsid w:val="002F6E11"/>
    <w:rsid w:val="002F7474"/>
    <w:rsid w:val="002F77B0"/>
    <w:rsid w:val="002F7BC8"/>
    <w:rsid w:val="003005CB"/>
    <w:rsid w:val="0030265D"/>
    <w:rsid w:val="003077A9"/>
    <w:rsid w:val="00307C9C"/>
    <w:rsid w:val="003101A7"/>
    <w:rsid w:val="003103F0"/>
    <w:rsid w:val="003153E7"/>
    <w:rsid w:val="003155FA"/>
    <w:rsid w:val="003170D7"/>
    <w:rsid w:val="0031734B"/>
    <w:rsid w:val="00325A77"/>
    <w:rsid w:val="00327D4B"/>
    <w:rsid w:val="003329B6"/>
    <w:rsid w:val="00333C80"/>
    <w:rsid w:val="00336C46"/>
    <w:rsid w:val="00341C12"/>
    <w:rsid w:val="003431E6"/>
    <w:rsid w:val="00343D79"/>
    <w:rsid w:val="00343E24"/>
    <w:rsid w:val="00343EB5"/>
    <w:rsid w:val="003450D1"/>
    <w:rsid w:val="00346571"/>
    <w:rsid w:val="00346876"/>
    <w:rsid w:val="00347615"/>
    <w:rsid w:val="00350C3B"/>
    <w:rsid w:val="00353A25"/>
    <w:rsid w:val="00353C77"/>
    <w:rsid w:val="00354439"/>
    <w:rsid w:val="003557DD"/>
    <w:rsid w:val="00355B2D"/>
    <w:rsid w:val="0036024D"/>
    <w:rsid w:val="0036054C"/>
    <w:rsid w:val="00362B13"/>
    <w:rsid w:val="00364195"/>
    <w:rsid w:val="00365187"/>
    <w:rsid w:val="00365680"/>
    <w:rsid w:val="00366299"/>
    <w:rsid w:val="00367885"/>
    <w:rsid w:val="00367DF1"/>
    <w:rsid w:val="00367FE3"/>
    <w:rsid w:val="003716F0"/>
    <w:rsid w:val="00375F70"/>
    <w:rsid w:val="003760F0"/>
    <w:rsid w:val="00376846"/>
    <w:rsid w:val="00380192"/>
    <w:rsid w:val="003814EE"/>
    <w:rsid w:val="00381A65"/>
    <w:rsid w:val="00382FE0"/>
    <w:rsid w:val="003841D9"/>
    <w:rsid w:val="003854CC"/>
    <w:rsid w:val="00387C13"/>
    <w:rsid w:val="003900B5"/>
    <w:rsid w:val="00392546"/>
    <w:rsid w:val="00396390"/>
    <w:rsid w:val="003969BA"/>
    <w:rsid w:val="00396E91"/>
    <w:rsid w:val="00396EBF"/>
    <w:rsid w:val="003A6BEC"/>
    <w:rsid w:val="003B27A6"/>
    <w:rsid w:val="003B2945"/>
    <w:rsid w:val="003B35E0"/>
    <w:rsid w:val="003B3873"/>
    <w:rsid w:val="003B4F7B"/>
    <w:rsid w:val="003B68E6"/>
    <w:rsid w:val="003C13BB"/>
    <w:rsid w:val="003C1C69"/>
    <w:rsid w:val="003C499E"/>
    <w:rsid w:val="003C5EFE"/>
    <w:rsid w:val="003D0224"/>
    <w:rsid w:val="003D1964"/>
    <w:rsid w:val="003D2308"/>
    <w:rsid w:val="003D244C"/>
    <w:rsid w:val="003D4B2C"/>
    <w:rsid w:val="003E10D4"/>
    <w:rsid w:val="003E1D5B"/>
    <w:rsid w:val="003E2513"/>
    <w:rsid w:val="003E2ADC"/>
    <w:rsid w:val="003E3F0F"/>
    <w:rsid w:val="003E79A2"/>
    <w:rsid w:val="003F0866"/>
    <w:rsid w:val="003F17F8"/>
    <w:rsid w:val="003F36C4"/>
    <w:rsid w:val="003F38F6"/>
    <w:rsid w:val="003F7B84"/>
    <w:rsid w:val="00400206"/>
    <w:rsid w:val="00401179"/>
    <w:rsid w:val="00401D73"/>
    <w:rsid w:val="0040305D"/>
    <w:rsid w:val="0040494B"/>
    <w:rsid w:val="00404A08"/>
    <w:rsid w:val="0040516E"/>
    <w:rsid w:val="00412533"/>
    <w:rsid w:val="00412C44"/>
    <w:rsid w:val="00413DA2"/>
    <w:rsid w:val="00415144"/>
    <w:rsid w:val="0042028B"/>
    <w:rsid w:val="00425B37"/>
    <w:rsid w:val="00425F1C"/>
    <w:rsid w:val="004334A9"/>
    <w:rsid w:val="004339AC"/>
    <w:rsid w:val="00433E7D"/>
    <w:rsid w:val="00434F1E"/>
    <w:rsid w:val="00436996"/>
    <w:rsid w:val="00436D7E"/>
    <w:rsid w:val="004372CE"/>
    <w:rsid w:val="00440F48"/>
    <w:rsid w:val="00442A6D"/>
    <w:rsid w:val="004475FB"/>
    <w:rsid w:val="004513A0"/>
    <w:rsid w:val="00451CF3"/>
    <w:rsid w:val="00451DE1"/>
    <w:rsid w:val="00454686"/>
    <w:rsid w:val="00456C8E"/>
    <w:rsid w:val="0045771A"/>
    <w:rsid w:val="004578CC"/>
    <w:rsid w:val="00460649"/>
    <w:rsid w:val="0046067F"/>
    <w:rsid w:val="00463636"/>
    <w:rsid w:val="004647D7"/>
    <w:rsid w:val="00464E87"/>
    <w:rsid w:val="004668E8"/>
    <w:rsid w:val="00471698"/>
    <w:rsid w:val="00477BF1"/>
    <w:rsid w:val="00480503"/>
    <w:rsid w:val="0048164A"/>
    <w:rsid w:val="004818F2"/>
    <w:rsid w:val="00483F4A"/>
    <w:rsid w:val="00486C85"/>
    <w:rsid w:val="004917EF"/>
    <w:rsid w:val="004921B4"/>
    <w:rsid w:val="0049221F"/>
    <w:rsid w:val="00494D39"/>
    <w:rsid w:val="004A0EC5"/>
    <w:rsid w:val="004A56BE"/>
    <w:rsid w:val="004A5EB8"/>
    <w:rsid w:val="004A6A7F"/>
    <w:rsid w:val="004A74CE"/>
    <w:rsid w:val="004A7DA0"/>
    <w:rsid w:val="004A7E16"/>
    <w:rsid w:val="004B0DE6"/>
    <w:rsid w:val="004B0E4D"/>
    <w:rsid w:val="004B0F23"/>
    <w:rsid w:val="004B1972"/>
    <w:rsid w:val="004B1AFC"/>
    <w:rsid w:val="004B1C25"/>
    <w:rsid w:val="004B2F54"/>
    <w:rsid w:val="004B3213"/>
    <w:rsid w:val="004B42B8"/>
    <w:rsid w:val="004B44D1"/>
    <w:rsid w:val="004B4541"/>
    <w:rsid w:val="004B4D70"/>
    <w:rsid w:val="004B564D"/>
    <w:rsid w:val="004B5D59"/>
    <w:rsid w:val="004B72A6"/>
    <w:rsid w:val="004C6699"/>
    <w:rsid w:val="004C6F9F"/>
    <w:rsid w:val="004D0E66"/>
    <w:rsid w:val="004D162B"/>
    <w:rsid w:val="004E1A0E"/>
    <w:rsid w:val="004E2C37"/>
    <w:rsid w:val="004E33B1"/>
    <w:rsid w:val="004E3892"/>
    <w:rsid w:val="004E4ECB"/>
    <w:rsid w:val="004E6C50"/>
    <w:rsid w:val="004E6F61"/>
    <w:rsid w:val="004E7674"/>
    <w:rsid w:val="004F12E6"/>
    <w:rsid w:val="004F3E68"/>
    <w:rsid w:val="004F61DC"/>
    <w:rsid w:val="004F6E10"/>
    <w:rsid w:val="004F770B"/>
    <w:rsid w:val="004F79D9"/>
    <w:rsid w:val="0050074A"/>
    <w:rsid w:val="00500C61"/>
    <w:rsid w:val="00500F67"/>
    <w:rsid w:val="00501821"/>
    <w:rsid w:val="005020C9"/>
    <w:rsid w:val="00502DE5"/>
    <w:rsid w:val="0050317A"/>
    <w:rsid w:val="00503809"/>
    <w:rsid w:val="005053E9"/>
    <w:rsid w:val="00505BDF"/>
    <w:rsid w:val="00506D88"/>
    <w:rsid w:val="00507837"/>
    <w:rsid w:val="005118D1"/>
    <w:rsid w:val="00512A10"/>
    <w:rsid w:val="0051308D"/>
    <w:rsid w:val="00513E72"/>
    <w:rsid w:val="00514291"/>
    <w:rsid w:val="00521D87"/>
    <w:rsid w:val="00521DF3"/>
    <w:rsid w:val="005243C0"/>
    <w:rsid w:val="00524D06"/>
    <w:rsid w:val="005263C2"/>
    <w:rsid w:val="005309FA"/>
    <w:rsid w:val="00532296"/>
    <w:rsid w:val="0053319F"/>
    <w:rsid w:val="005343EB"/>
    <w:rsid w:val="0053487B"/>
    <w:rsid w:val="00536547"/>
    <w:rsid w:val="00536A95"/>
    <w:rsid w:val="005406C7"/>
    <w:rsid w:val="005418F0"/>
    <w:rsid w:val="00547B50"/>
    <w:rsid w:val="0055442B"/>
    <w:rsid w:val="005545DF"/>
    <w:rsid w:val="00554C37"/>
    <w:rsid w:val="00555D80"/>
    <w:rsid w:val="00556D8F"/>
    <w:rsid w:val="00556D9B"/>
    <w:rsid w:val="00557332"/>
    <w:rsid w:val="00557750"/>
    <w:rsid w:val="005577E7"/>
    <w:rsid w:val="00560FB2"/>
    <w:rsid w:val="00562664"/>
    <w:rsid w:val="00562734"/>
    <w:rsid w:val="00562A97"/>
    <w:rsid w:val="00562D56"/>
    <w:rsid w:val="005631D6"/>
    <w:rsid w:val="0057167F"/>
    <w:rsid w:val="00571BC6"/>
    <w:rsid w:val="00571E25"/>
    <w:rsid w:val="00574E24"/>
    <w:rsid w:val="005761A4"/>
    <w:rsid w:val="00576521"/>
    <w:rsid w:val="00576876"/>
    <w:rsid w:val="00577ADE"/>
    <w:rsid w:val="00581508"/>
    <w:rsid w:val="00583B5E"/>
    <w:rsid w:val="005868AE"/>
    <w:rsid w:val="00590CD1"/>
    <w:rsid w:val="0059151B"/>
    <w:rsid w:val="00592520"/>
    <w:rsid w:val="00592788"/>
    <w:rsid w:val="00592863"/>
    <w:rsid w:val="005949E0"/>
    <w:rsid w:val="00594DD4"/>
    <w:rsid w:val="005951EF"/>
    <w:rsid w:val="005971B2"/>
    <w:rsid w:val="005B34D3"/>
    <w:rsid w:val="005B34FE"/>
    <w:rsid w:val="005B3C64"/>
    <w:rsid w:val="005B3D5A"/>
    <w:rsid w:val="005B575B"/>
    <w:rsid w:val="005B5C2B"/>
    <w:rsid w:val="005B5C4B"/>
    <w:rsid w:val="005C007B"/>
    <w:rsid w:val="005C484C"/>
    <w:rsid w:val="005C7B00"/>
    <w:rsid w:val="005D2053"/>
    <w:rsid w:val="005D2DC5"/>
    <w:rsid w:val="005D4FA8"/>
    <w:rsid w:val="005D5160"/>
    <w:rsid w:val="005D5682"/>
    <w:rsid w:val="005D7B1C"/>
    <w:rsid w:val="005D7BA1"/>
    <w:rsid w:val="005E00D7"/>
    <w:rsid w:val="005E0662"/>
    <w:rsid w:val="005E195B"/>
    <w:rsid w:val="005E2DC9"/>
    <w:rsid w:val="005E3267"/>
    <w:rsid w:val="005E3C74"/>
    <w:rsid w:val="005E40BA"/>
    <w:rsid w:val="005E5352"/>
    <w:rsid w:val="005E5928"/>
    <w:rsid w:val="005E715F"/>
    <w:rsid w:val="005F11C0"/>
    <w:rsid w:val="005F3344"/>
    <w:rsid w:val="005F3FF1"/>
    <w:rsid w:val="005F76DE"/>
    <w:rsid w:val="00601758"/>
    <w:rsid w:val="00601CC1"/>
    <w:rsid w:val="00601D66"/>
    <w:rsid w:val="00602F06"/>
    <w:rsid w:val="00603790"/>
    <w:rsid w:val="00603BDD"/>
    <w:rsid w:val="00603C57"/>
    <w:rsid w:val="00604E1E"/>
    <w:rsid w:val="0060765D"/>
    <w:rsid w:val="00607BC4"/>
    <w:rsid w:val="00610C58"/>
    <w:rsid w:val="00614D46"/>
    <w:rsid w:val="00621C36"/>
    <w:rsid w:val="00623F12"/>
    <w:rsid w:val="0062597B"/>
    <w:rsid w:val="00625ED5"/>
    <w:rsid w:val="00626F47"/>
    <w:rsid w:val="00627827"/>
    <w:rsid w:val="0063048F"/>
    <w:rsid w:val="00630E94"/>
    <w:rsid w:val="0063232E"/>
    <w:rsid w:val="0063234B"/>
    <w:rsid w:val="00633A32"/>
    <w:rsid w:val="006340F1"/>
    <w:rsid w:val="006345A6"/>
    <w:rsid w:val="00634690"/>
    <w:rsid w:val="00634F83"/>
    <w:rsid w:val="00637163"/>
    <w:rsid w:val="00637FFB"/>
    <w:rsid w:val="00640A98"/>
    <w:rsid w:val="00644FB0"/>
    <w:rsid w:val="0064566B"/>
    <w:rsid w:val="00647A2D"/>
    <w:rsid w:val="00650FBE"/>
    <w:rsid w:val="00651494"/>
    <w:rsid w:val="00651682"/>
    <w:rsid w:val="0065204E"/>
    <w:rsid w:val="006554D1"/>
    <w:rsid w:val="00656093"/>
    <w:rsid w:val="00657F34"/>
    <w:rsid w:val="006658D9"/>
    <w:rsid w:val="00666FFA"/>
    <w:rsid w:val="0066780A"/>
    <w:rsid w:val="0067030D"/>
    <w:rsid w:val="0067162F"/>
    <w:rsid w:val="00671651"/>
    <w:rsid w:val="00671A2B"/>
    <w:rsid w:val="006739C9"/>
    <w:rsid w:val="00673E6B"/>
    <w:rsid w:val="006807B7"/>
    <w:rsid w:val="00681609"/>
    <w:rsid w:val="0068408E"/>
    <w:rsid w:val="006842CF"/>
    <w:rsid w:val="00686418"/>
    <w:rsid w:val="0068651D"/>
    <w:rsid w:val="006869A2"/>
    <w:rsid w:val="00687751"/>
    <w:rsid w:val="00687D88"/>
    <w:rsid w:val="00690414"/>
    <w:rsid w:val="0069067D"/>
    <w:rsid w:val="006919A8"/>
    <w:rsid w:val="00695A3B"/>
    <w:rsid w:val="00696995"/>
    <w:rsid w:val="00696B1E"/>
    <w:rsid w:val="006A5CA0"/>
    <w:rsid w:val="006A655A"/>
    <w:rsid w:val="006A7A8F"/>
    <w:rsid w:val="006B08A4"/>
    <w:rsid w:val="006B1618"/>
    <w:rsid w:val="006B1629"/>
    <w:rsid w:val="006B2E1E"/>
    <w:rsid w:val="006B4921"/>
    <w:rsid w:val="006B587F"/>
    <w:rsid w:val="006B6B63"/>
    <w:rsid w:val="006B7F60"/>
    <w:rsid w:val="006C0181"/>
    <w:rsid w:val="006C14A9"/>
    <w:rsid w:val="006C2BC2"/>
    <w:rsid w:val="006C41EB"/>
    <w:rsid w:val="006C5197"/>
    <w:rsid w:val="006C74C5"/>
    <w:rsid w:val="006D220B"/>
    <w:rsid w:val="006D2DB1"/>
    <w:rsid w:val="006D408D"/>
    <w:rsid w:val="006D4709"/>
    <w:rsid w:val="006D4D15"/>
    <w:rsid w:val="006D51E1"/>
    <w:rsid w:val="006D57A4"/>
    <w:rsid w:val="006D6D10"/>
    <w:rsid w:val="006E010A"/>
    <w:rsid w:val="006E0150"/>
    <w:rsid w:val="006E1FED"/>
    <w:rsid w:val="006F0F90"/>
    <w:rsid w:val="006F1F5C"/>
    <w:rsid w:val="006F34EA"/>
    <w:rsid w:val="006F35D5"/>
    <w:rsid w:val="006F52F0"/>
    <w:rsid w:val="006F63E6"/>
    <w:rsid w:val="006F6810"/>
    <w:rsid w:val="006F7211"/>
    <w:rsid w:val="006F77C0"/>
    <w:rsid w:val="00701D6E"/>
    <w:rsid w:val="007035A8"/>
    <w:rsid w:val="00703D6B"/>
    <w:rsid w:val="007054B8"/>
    <w:rsid w:val="007055B5"/>
    <w:rsid w:val="00707A8B"/>
    <w:rsid w:val="00710480"/>
    <w:rsid w:val="0071132C"/>
    <w:rsid w:val="007148B1"/>
    <w:rsid w:val="00714ABA"/>
    <w:rsid w:val="0071543E"/>
    <w:rsid w:val="00716F0C"/>
    <w:rsid w:val="00717314"/>
    <w:rsid w:val="007178ED"/>
    <w:rsid w:val="00720A7B"/>
    <w:rsid w:val="007240B8"/>
    <w:rsid w:val="00724793"/>
    <w:rsid w:val="007265C2"/>
    <w:rsid w:val="00727AC3"/>
    <w:rsid w:val="0073293C"/>
    <w:rsid w:val="00732DF5"/>
    <w:rsid w:val="007362CC"/>
    <w:rsid w:val="007420CE"/>
    <w:rsid w:val="00742C31"/>
    <w:rsid w:val="0074333D"/>
    <w:rsid w:val="00744C4C"/>
    <w:rsid w:val="00747201"/>
    <w:rsid w:val="00750E89"/>
    <w:rsid w:val="00750FA0"/>
    <w:rsid w:val="00751349"/>
    <w:rsid w:val="00751A0B"/>
    <w:rsid w:val="007528B5"/>
    <w:rsid w:val="007531E1"/>
    <w:rsid w:val="0075777D"/>
    <w:rsid w:val="007602AC"/>
    <w:rsid w:val="00761860"/>
    <w:rsid w:val="00761B11"/>
    <w:rsid w:val="007636C5"/>
    <w:rsid w:val="007652CE"/>
    <w:rsid w:val="00766D14"/>
    <w:rsid w:val="007708A4"/>
    <w:rsid w:val="007719B3"/>
    <w:rsid w:val="0077210D"/>
    <w:rsid w:val="00772C91"/>
    <w:rsid w:val="007774A9"/>
    <w:rsid w:val="007776D8"/>
    <w:rsid w:val="00780674"/>
    <w:rsid w:val="0078111C"/>
    <w:rsid w:val="00782A18"/>
    <w:rsid w:val="00784083"/>
    <w:rsid w:val="00784B4B"/>
    <w:rsid w:val="0078561A"/>
    <w:rsid w:val="007871D3"/>
    <w:rsid w:val="00787BD7"/>
    <w:rsid w:val="007914A6"/>
    <w:rsid w:val="007921AD"/>
    <w:rsid w:val="00795D83"/>
    <w:rsid w:val="007962D7"/>
    <w:rsid w:val="00796724"/>
    <w:rsid w:val="007A18BC"/>
    <w:rsid w:val="007A7171"/>
    <w:rsid w:val="007B6ED0"/>
    <w:rsid w:val="007B7464"/>
    <w:rsid w:val="007C11EA"/>
    <w:rsid w:val="007C20F9"/>
    <w:rsid w:val="007C2CB6"/>
    <w:rsid w:val="007C304A"/>
    <w:rsid w:val="007C3244"/>
    <w:rsid w:val="007C645A"/>
    <w:rsid w:val="007D02D8"/>
    <w:rsid w:val="007D10EC"/>
    <w:rsid w:val="007D1221"/>
    <w:rsid w:val="007D227B"/>
    <w:rsid w:val="007D2DBF"/>
    <w:rsid w:val="007D3E3B"/>
    <w:rsid w:val="007D67F2"/>
    <w:rsid w:val="007D759A"/>
    <w:rsid w:val="007E0F0A"/>
    <w:rsid w:val="007E3411"/>
    <w:rsid w:val="007E41FA"/>
    <w:rsid w:val="007E4F4E"/>
    <w:rsid w:val="007E4F87"/>
    <w:rsid w:val="007E5587"/>
    <w:rsid w:val="007E753B"/>
    <w:rsid w:val="00800FF5"/>
    <w:rsid w:val="008017D1"/>
    <w:rsid w:val="0080675B"/>
    <w:rsid w:val="00813E6B"/>
    <w:rsid w:val="008142FC"/>
    <w:rsid w:val="00814E68"/>
    <w:rsid w:val="00816240"/>
    <w:rsid w:val="008237FA"/>
    <w:rsid w:val="008249B7"/>
    <w:rsid w:val="008262C0"/>
    <w:rsid w:val="00826958"/>
    <w:rsid w:val="00827345"/>
    <w:rsid w:val="008305AB"/>
    <w:rsid w:val="00831AD6"/>
    <w:rsid w:val="00833BC3"/>
    <w:rsid w:val="00836226"/>
    <w:rsid w:val="00837F42"/>
    <w:rsid w:val="00840C76"/>
    <w:rsid w:val="00840D70"/>
    <w:rsid w:val="00841701"/>
    <w:rsid w:val="008431DC"/>
    <w:rsid w:val="0084581E"/>
    <w:rsid w:val="00845D85"/>
    <w:rsid w:val="0084639F"/>
    <w:rsid w:val="008475A8"/>
    <w:rsid w:val="00847715"/>
    <w:rsid w:val="008477A4"/>
    <w:rsid w:val="00847FE2"/>
    <w:rsid w:val="008532D2"/>
    <w:rsid w:val="00853875"/>
    <w:rsid w:val="00857AAB"/>
    <w:rsid w:val="00861565"/>
    <w:rsid w:val="00862AE2"/>
    <w:rsid w:val="00863DC8"/>
    <w:rsid w:val="008640A5"/>
    <w:rsid w:val="00866455"/>
    <w:rsid w:val="008674AD"/>
    <w:rsid w:val="00870B1E"/>
    <w:rsid w:val="008740A3"/>
    <w:rsid w:val="00880D31"/>
    <w:rsid w:val="00881275"/>
    <w:rsid w:val="0088284C"/>
    <w:rsid w:val="00882B10"/>
    <w:rsid w:val="008845A5"/>
    <w:rsid w:val="008853ED"/>
    <w:rsid w:val="00891206"/>
    <w:rsid w:val="0089127E"/>
    <w:rsid w:val="008912EB"/>
    <w:rsid w:val="00892B7B"/>
    <w:rsid w:val="00892EC5"/>
    <w:rsid w:val="00895D45"/>
    <w:rsid w:val="00897BDB"/>
    <w:rsid w:val="00897FA5"/>
    <w:rsid w:val="008A022F"/>
    <w:rsid w:val="008A1F3B"/>
    <w:rsid w:val="008A3BF9"/>
    <w:rsid w:val="008A4BD0"/>
    <w:rsid w:val="008A756B"/>
    <w:rsid w:val="008B46A7"/>
    <w:rsid w:val="008B63EF"/>
    <w:rsid w:val="008C36CD"/>
    <w:rsid w:val="008C3A00"/>
    <w:rsid w:val="008C5611"/>
    <w:rsid w:val="008D17DA"/>
    <w:rsid w:val="008D448A"/>
    <w:rsid w:val="008D5106"/>
    <w:rsid w:val="008D6724"/>
    <w:rsid w:val="008D7CDD"/>
    <w:rsid w:val="008E2544"/>
    <w:rsid w:val="008E35E5"/>
    <w:rsid w:val="008E49A5"/>
    <w:rsid w:val="008F11AA"/>
    <w:rsid w:val="008F23D8"/>
    <w:rsid w:val="008F45EE"/>
    <w:rsid w:val="009078C4"/>
    <w:rsid w:val="00911558"/>
    <w:rsid w:val="009131BF"/>
    <w:rsid w:val="00914558"/>
    <w:rsid w:val="009147F8"/>
    <w:rsid w:val="00916100"/>
    <w:rsid w:val="00916F8D"/>
    <w:rsid w:val="0092213F"/>
    <w:rsid w:val="00922CE4"/>
    <w:rsid w:val="009232EF"/>
    <w:rsid w:val="009234A8"/>
    <w:rsid w:val="00923B75"/>
    <w:rsid w:val="00924D9B"/>
    <w:rsid w:val="009259C5"/>
    <w:rsid w:val="00927D40"/>
    <w:rsid w:val="009367F7"/>
    <w:rsid w:val="009371F2"/>
    <w:rsid w:val="00942B10"/>
    <w:rsid w:val="0094513F"/>
    <w:rsid w:val="009452A8"/>
    <w:rsid w:val="00950565"/>
    <w:rsid w:val="00954588"/>
    <w:rsid w:val="009547F3"/>
    <w:rsid w:val="009554A6"/>
    <w:rsid w:val="00956BA8"/>
    <w:rsid w:val="00956F2E"/>
    <w:rsid w:val="009570AB"/>
    <w:rsid w:val="009602B9"/>
    <w:rsid w:val="00961404"/>
    <w:rsid w:val="009614B7"/>
    <w:rsid w:val="00965F10"/>
    <w:rsid w:val="00967002"/>
    <w:rsid w:val="0097093C"/>
    <w:rsid w:val="00970A17"/>
    <w:rsid w:val="00970BF7"/>
    <w:rsid w:val="00973D7D"/>
    <w:rsid w:val="0097490B"/>
    <w:rsid w:val="009809C6"/>
    <w:rsid w:val="00980EAC"/>
    <w:rsid w:val="00982D13"/>
    <w:rsid w:val="00983F7A"/>
    <w:rsid w:val="00984465"/>
    <w:rsid w:val="00987466"/>
    <w:rsid w:val="00987877"/>
    <w:rsid w:val="00990367"/>
    <w:rsid w:val="009916D3"/>
    <w:rsid w:val="00991C24"/>
    <w:rsid w:val="0099292B"/>
    <w:rsid w:val="00994085"/>
    <w:rsid w:val="009946FD"/>
    <w:rsid w:val="00994ABE"/>
    <w:rsid w:val="0099515C"/>
    <w:rsid w:val="009A062E"/>
    <w:rsid w:val="009A2B51"/>
    <w:rsid w:val="009A4331"/>
    <w:rsid w:val="009A46D7"/>
    <w:rsid w:val="009A54C2"/>
    <w:rsid w:val="009A5D57"/>
    <w:rsid w:val="009A6026"/>
    <w:rsid w:val="009B2819"/>
    <w:rsid w:val="009B466E"/>
    <w:rsid w:val="009B552C"/>
    <w:rsid w:val="009B6D8F"/>
    <w:rsid w:val="009C3CF8"/>
    <w:rsid w:val="009C407F"/>
    <w:rsid w:val="009C458F"/>
    <w:rsid w:val="009D1FFF"/>
    <w:rsid w:val="009D2258"/>
    <w:rsid w:val="009D2BF5"/>
    <w:rsid w:val="009D4051"/>
    <w:rsid w:val="009D47FD"/>
    <w:rsid w:val="009D4A4F"/>
    <w:rsid w:val="009D61EB"/>
    <w:rsid w:val="009E126C"/>
    <w:rsid w:val="009E2655"/>
    <w:rsid w:val="009E27E1"/>
    <w:rsid w:val="009F01B1"/>
    <w:rsid w:val="009F1936"/>
    <w:rsid w:val="009F1CB1"/>
    <w:rsid w:val="009F21D5"/>
    <w:rsid w:val="009F4F98"/>
    <w:rsid w:val="009F6C08"/>
    <w:rsid w:val="00A0024C"/>
    <w:rsid w:val="00A00D39"/>
    <w:rsid w:val="00A01734"/>
    <w:rsid w:val="00A134DE"/>
    <w:rsid w:val="00A15AB7"/>
    <w:rsid w:val="00A1724D"/>
    <w:rsid w:val="00A1738D"/>
    <w:rsid w:val="00A17701"/>
    <w:rsid w:val="00A21B62"/>
    <w:rsid w:val="00A23D73"/>
    <w:rsid w:val="00A240A9"/>
    <w:rsid w:val="00A25328"/>
    <w:rsid w:val="00A2700D"/>
    <w:rsid w:val="00A308A8"/>
    <w:rsid w:val="00A32A05"/>
    <w:rsid w:val="00A357AE"/>
    <w:rsid w:val="00A374B3"/>
    <w:rsid w:val="00A3761A"/>
    <w:rsid w:val="00A377CD"/>
    <w:rsid w:val="00A44D09"/>
    <w:rsid w:val="00A45DD3"/>
    <w:rsid w:val="00A47EF7"/>
    <w:rsid w:val="00A505E0"/>
    <w:rsid w:val="00A511C3"/>
    <w:rsid w:val="00A51F2D"/>
    <w:rsid w:val="00A5230D"/>
    <w:rsid w:val="00A55068"/>
    <w:rsid w:val="00A5515D"/>
    <w:rsid w:val="00A57036"/>
    <w:rsid w:val="00A570B2"/>
    <w:rsid w:val="00A576F5"/>
    <w:rsid w:val="00A6148B"/>
    <w:rsid w:val="00A717E7"/>
    <w:rsid w:val="00A71DEC"/>
    <w:rsid w:val="00A74802"/>
    <w:rsid w:val="00A7550B"/>
    <w:rsid w:val="00A817E6"/>
    <w:rsid w:val="00A82EEE"/>
    <w:rsid w:val="00A83639"/>
    <w:rsid w:val="00A83775"/>
    <w:rsid w:val="00A855A4"/>
    <w:rsid w:val="00A872BA"/>
    <w:rsid w:val="00A92C67"/>
    <w:rsid w:val="00A93F5A"/>
    <w:rsid w:val="00A96D43"/>
    <w:rsid w:val="00A96ECC"/>
    <w:rsid w:val="00A970C9"/>
    <w:rsid w:val="00A97290"/>
    <w:rsid w:val="00A97AE1"/>
    <w:rsid w:val="00AA01A8"/>
    <w:rsid w:val="00AA1635"/>
    <w:rsid w:val="00AA1E42"/>
    <w:rsid w:val="00AA3260"/>
    <w:rsid w:val="00AB0E87"/>
    <w:rsid w:val="00AB1728"/>
    <w:rsid w:val="00AB1946"/>
    <w:rsid w:val="00AB290E"/>
    <w:rsid w:val="00AB34D2"/>
    <w:rsid w:val="00AB3D34"/>
    <w:rsid w:val="00AB5680"/>
    <w:rsid w:val="00AB5E1D"/>
    <w:rsid w:val="00AB679D"/>
    <w:rsid w:val="00AB7599"/>
    <w:rsid w:val="00AC0627"/>
    <w:rsid w:val="00AC1882"/>
    <w:rsid w:val="00AC343F"/>
    <w:rsid w:val="00AC34CC"/>
    <w:rsid w:val="00AC3E54"/>
    <w:rsid w:val="00AC6BDC"/>
    <w:rsid w:val="00AC7CCF"/>
    <w:rsid w:val="00AD00AF"/>
    <w:rsid w:val="00AD0317"/>
    <w:rsid w:val="00AD0486"/>
    <w:rsid w:val="00AD6839"/>
    <w:rsid w:val="00AD6D3F"/>
    <w:rsid w:val="00AD7174"/>
    <w:rsid w:val="00AD7C16"/>
    <w:rsid w:val="00AE0D47"/>
    <w:rsid w:val="00AE118F"/>
    <w:rsid w:val="00AE25DA"/>
    <w:rsid w:val="00AE32FA"/>
    <w:rsid w:val="00AE3752"/>
    <w:rsid w:val="00AF0718"/>
    <w:rsid w:val="00AF1FE3"/>
    <w:rsid w:val="00AF2C69"/>
    <w:rsid w:val="00AF567D"/>
    <w:rsid w:val="00AF6284"/>
    <w:rsid w:val="00B00165"/>
    <w:rsid w:val="00B00642"/>
    <w:rsid w:val="00B00A87"/>
    <w:rsid w:val="00B00BDF"/>
    <w:rsid w:val="00B02D2A"/>
    <w:rsid w:val="00B04427"/>
    <w:rsid w:val="00B05EB0"/>
    <w:rsid w:val="00B063E3"/>
    <w:rsid w:val="00B17754"/>
    <w:rsid w:val="00B21907"/>
    <w:rsid w:val="00B2263D"/>
    <w:rsid w:val="00B22EDC"/>
    <w:rsid w:val="00B236CA"/>
    <w:rsid w:val="00B24574"/>
    <w:rsid w:val="00B2527E"/>
    <w:rsid w:val="00B25B10"/>
    <w:rsid w:val="00B25C00"/>
    <w:rsid w:val="00B25F57"/>
    <w:rsid w:val="00B26027"/>
    <w:rsid w:val="00B260C6"/>
    <w:rsid w:val="00B32C86"/>
    <w:rsid w:val="00B339D4"/>
    <w:rsid w:val="00B3553A"/>
    <w:rsid w:val="00B37581"/>
    <w:rsid w:val="00B376D7"/>
    <w:rsid w:val="00B37CB5"/>
    <w:rsid w:val="00B40C8B"/>
    <w:rsid w:val="00B43D88"/>
    <w:rsid w:val="00B444E9"/>
    <w:rsid w:val="00B468F1"/>
    <w:rsid w:val="00B469C4"/>
    <w:rsid w:val="00B47B66"/>
    <w:rsid w:val="00B54932"/>
    <w:rsid w:val="00B54EB5"/>
    <w:rsid w:val="00B5511B"/>
    <w:rsid w:val="00B554A3"/>
    <w:rsid w:val="00B57294"/>
    <w:rsid w:val="00B57E99"/>
    <w:rsid w:val="00B6085F"/>
    <w:rsid w:val="00B61423"/>
    <w:rsid w:val="00B629C9"/>
    <w:rsid w:val="00B64372"/>
    <w:rsid w:val="00B66A53"/>
    <w:rsid w:val="00B67CF0"/>
    <w:rsid w:val="00B71DE2"/>
    <w:rsid w:val="00B743DB"/>
    <w:rsid w:val="00B80DA4"/>
    <w:rsid w:val="00B8125F"/>
    <w:rsid w:val="00B834E7"/>
    <w:rsid w:val="00B8483B"/>
    <w:rsid w:val="00B86315"/>
    <w:rsid w:val="00B86647"/>
    <w:rsid w:val="00B87605"/>
    <w:rsid w:val="00B90310"/>
    <w:rsid w:val="00B906BD"/>
    <w:rsid w:val="00B92792"/>
    <w:rsid w:val="00B92904"/>
    <w:rsid w:val="00B933F8"/>
    <w:rsid w:val="00B9406B"/>
    <w:rsid w:val="00B946D5"/>
    <w:rsid w:val="00B9714F"/>
    <w:rsid w:val="00B97E6A"/>
    <w:rsid w:val="00BA1721"/>
    <w:rsid w:val="00BA2532"/>
    <w:rsid w:val="00BA409D"/>
    <w:rsid w:val="00BA74DB"/>
    <w:rsid w:val="00BA7610"/>
    <w:rsid w:val="00BA7845"/>
    <w:rsid w:val="00BB1AE5"/>
    <w:rsid w:val="00BB1C8B"/>
    <w:rsid w:val="00BB4041"/>
    <w:rsid w:val="00BB6721"/>
    <w:rsid w:val="00BB69F3"/>
    <w:rsid w:val="00BC0864"/>
    <w:rsid w:val="00BC0A32"/>
    <w:rsid w:val="00BC3B8E"/>
    <w:rsid w:val="00BC52E0"/>
    <w:rsid w:val="00BC5A87"/>
    <w:rsid w:val="00BD029A"/>
    <w:rsid w:val="00BD1254"/>
    <w:rsid w:val="00BD3A7A"/>
    <w:rsid w:val="00BD5A0E"/>
    <w:rsid w:val="00BD6235"/>
    <w:rsid w:val="00BD7BA1"/>
    <w:rsid w:val="00BE0E68"/>
    <w:rsid w:val="00BE2E89"/>
    <w:rsid w:val="00BE2E9B"/>
    <w:rsid w:val="00BE30BF"/>
    <w:rsid w:val="00BE351A"/>
    <w:rsid w:val="00BE3928"/>
    <w:rsid w:val="00BE49EE"/>
    <w:rsid w:val="00BE5089"/>
    <w:rsid w:val="00BE7A7D"/>
    <w:rsid w:val="00BE7EEF"/>
    <w:rsid w:val="00BF114F"/>
    <w:rsid w:val="00BF1519"/>
    <w:rsid w:val="00BF1ED4"/>
    <w:rsid w:val="00BF2849"/>
    <w:rsid w:val="00BF41CA"/>
    <w:rsid w:val="00BF4254"/>
    <w:rsid w:val="00BF45E6"/>
    <w:rsid w:val="00BF4686"/>
    <w:rsid w:val="00BF5672"/>
    <w:rsid w:val="00BF5953"/>
    <w:rsid w:val="00BF67A5"/>
    <w:rsid w:val="00C011A4"/>
    <w:rsid w:val="00C058DA"/>
    <w:rsid w:val="00C05BDC"/>
    <w:rsid w:val="00C06B7A"/>
    <w:rsid w:val="00C07D03"/>
    <w:rsid w:val="00C07DF1"/>
    <w:rsid w:val="00C10A4B"/>
    <w:rsid w:val="00C118AF"/>
    <w:rsid w:val="00C11D05"/>
    <w:rsid w:val="00C144F4"/>
    <w:rsid w:val="00C165CA"/>
    <w:rsid w:val="00C17F6F"/>
    <w:rsid w:val="00C25044"/>
    <w:rsid w:val="00C25C37"/>
    <w:rsid w:val="00C265F5"/>
    <w:rsid w:val="00C35C37"/>
    <w:rsid w:val="00C35E5C"/>
    <w:rsid w:val="00C4171B"/>
    <w:rsid w:val="00C43859"/>
    <w:rsid w:val="00C443F4"/>
    <w:rsid w:val="00C45985"/>
    <w:rsid w:val="00C5121A"/>
    <w:rsid w:val="00C51753"/>
    <w:rsid w:val="00C53FEE"/>
    <w:rsid w:val="00C56CB4"/>
    <w:rsid w:val="00C6221F"/>
    <w:rsid w:val="00C6276A"/>
    <w:rsid w:val="00C62B8B"/>
    <w:rsid w:val="00C63081"/>
    <w:rsid w:val="00C648E8"/>
    <w:rsid w:val="00C65C0D"/>
    <w:rsid w:val="00C6780E"/>
    <w:rsid w:val="00C73601"/>
    <w:rsid w:val="00C73DE5"/>
    <w:rsid w:val="00C83F50"/>
    <w:rsid w:val="00C848D6"/>
    <w:rsid w:val="00C86249"/>
    <w:rsid w:val="00C91CAD"/>
    <w:rsid w:val="00C96A3D"/>
    <w:rsid w:val="00CA2D58"/>
    <w:rsid w:val="00CA35E9"/>
    <w:rsid w:val="00CA41FB"/>
    <w:rsid w:val="00CA5ECF"/>
    <w:rsid w:val="00CB06A9"/>
    <w:rsid w:val="00CB0A80"/>
    <w:rsid w:val="00CB0BB3"/>
    <w:rsid w:val="00CB22D8"/>
    <w:rsid w:val="00CB412C"/>
    <w:rsid w:val="00CB7695"/>
    <w:rsid w:val="00CC242E"/>
    <w:rsid w:val="00CC3659"/>
    <w:rsid w:val="00CC3A10"/>
    <w:rsid w:val="00CC5FCC"/>
    <w:rsid w:val="00CC6229"/>
    <w:rsid w:val="00CC71FD"/>
    <w:rsid w:val="00CD1DF9"/>
    <w:rsid w:val="00CD37B3"/>
    <w:rsid w:val="00CE175E"/>
    <w:rsid w:val="00CE22BC"/>
    <w:rsid w:val="00CE342E"/>
    <w:rsid w:val="00CE4FDF"/>
    <w:rsid w:val="00CE5DC4"/>
    <w:rsid w:val="00CE6097"/>
    <w:rsid w:val="00CE7520"/>
    <w:rsid w:val="00CE78C3"/>
    <w:rsid w:val="00CF0346"/>
    <w:rsid w:val="00CF090A"/>
    <w:rsid w:val="00CF3A72"/>
    <w:rsid w:val="00CF3ACF"/>
    <w:rsid w:val="00CF6B71"/>
    <w:rsid w:val="00D01FB2"/>
    <w:rsid w:val="00D04A40"/>
    <w:rsid w:val="00D10FCB"/>
    <w:rsid w:val="00D11CFD"/>
    <w:rsid w:val="00D11EB0"/>
    <w:rsid w:val="00D135F8"/>
    <w:rsid w:val="00D1587A"/>
    <w:rsid w:val="00D17F7A"/>
    <w:rsid w:val="00D20572"/>
    <w:rsid w:val="00D30A77"/>
    <w:rsid w:val="00D310BA"/>
    <w:rsid w:val="00D31D8E"/>
    <w:rsid w:val="00D32931"/>
    <w:rsid w:val="00D33ADC"/>
    <w:rsid w:val="00D34736"/>
    <w:rsid w:val="00D34C87"/>
    <w:rsid w:val="00D35242"/>
    <w:rsid w:val="00D35638"/>
    <w:rsid w:val="00D3611D"/>
    <w:rsid w:val="00D361AF"/>
    <w:rsid w:val="00D371D3"/>
    <w:rsid w:val="00D376CF"/>
    <w:rsid w:val="00D37FA4"/>
    <w:rsid w:val="00D402E0"/>
    <w:rsid w:val="00D415D4"/>
    <w:rsid w:val="00D43227"/>
    <w:rsid w:val="00D51F41"/>
    <w:rsid w:val="00D54600"/>
    <w:rsid w:val="00D54E45"/>
    <w:rsid w:val="00D54EA8"/>
    <w:rsid w:val="00D56126"/>
    <w:rsid w:val="00D56B5C"/>
    <w:rsid w:val="00D57226"/>
    <w:rsid w:val="00D60D78"/>
    <w:rsid w:val="00D625ED"/>
    <w:rsid w:val="00D62A1B"/>
    <w:rsid w:val="00D63427"/>
    <w:rsid w:val="00D63AB2"/>
    <w:rsid w:val="00D64C2E"/>
    <w:rsid w:val="00D64DD7"/>
    <w:rsid w:val="00D66624"/>
    <w:rsid w:val="00D70AE5"/>
    <w:rsid w:val="00D71846"/>
    <w:rsid w:val="00D72F18"/>
    <w:rsid w:val="00D8086E"/>
    <w:rsid w:val="00D83D52"/>
    <w:rsid w:val="00D872A5"/>
    <w:rsid w:val="00D91A25"/>
    <w:rsid w:val="00D91CF3"/>
    <w:rsid w:val="00D93B68"/>
    <w:rsid w:val="00D93D8A"/>
    <w:rsid w:val="00D96161"/>
    <w:rsid w:val="00D96821"/>
    <w:rsid w:val="00DA127E"/>
    <w:rsid w:val="00DA5DBE"/>
    <w:rsid w:val="00DA7764"/>
    <w:rsid w:val="00DB1A04"/>
    <w:rsid w:val="00DB1D42"/>
    <w:rsid w:val="00DB1E16"/>
    <w:rsid w:val="00DB2068"/>
    <w:rsid w:val="00DB2F61"/>
    <w:rsid w:val="00DB2FA1"/>
    <w:rsid w:val="00DB311E"/>
    <w:rsid w:val="00DB4503"/>
    <w:rsid w:val="00DB6398"/>
    <w:rsid w:val="00DC0445"/>
    <w:rsid w:val="00DC20B6"/>
    <w:rsid w:val="00DC30B8"/>
    <w:rsid w:val="00DC4340"/>
    <w:rsid w:val="00DC5C12"/>
    <w:rsid w:val="00DC6931"/>
    <w:rsid w:val="00DD107C"/>
    <w:rsid w:val="00DD1715"/>
    <w:rsid w:val="00DD1D78"/>
    <w:rsid w:val="00DD33E2"/>
    <w:rsid w:val="00DE02BB"/>
    <w:rsid w:val="00DE2819"/>
    <w:rsid w:val="00DE44B7"/>
    <w:rsid w:val="00DE773D"/>
    <w:rsid w:val="00DF0314"/>
    <w:rsid w:val="00DF08C9"/>
    <w:rsid w:val="00DF0DB1"/>
    <w:rsid w:val="00DF1CB3"/>
    <w:rsid w:val="00DF2F11"/>
    <w:rsid w:val="00DF71A5"/>
    <w:rsid w:val="00E01460"/>
    <w:rsid w:val="00E0247F"/>
    <w:rsid w:val="00E0273C"/>
    <w:rsid w:val="00E0376A"/>
    <w:rsid w:val="00E06D88"/>
    <w:rsid w:val="00E073EE"/>
    <w:rsid w:val="00E12E5C"/>
    <w:rsid w:val="00E136A4"/>
    <w:rsid w:val="00E16171"/>
    <w:rsid w:val="00E200C6"/>
    <w:rsid w:val="00E2537C"/>
    <w:rsid w:val="00E25503"/>
    <w:rsid w:val="00E3067F"/>
    <w:rsid w:val="00E31E33"/>
    <w:rsid w:val="00E34F85"/>
    <w:rsid w:val="00E35B62"/>
    <w:rsid w:val="00E367C7"/>
    <w:rsid w:val="00E4474A"/>
    <w:rsid w:val="00E53108"/>
    <w:rsid w:val="00E531E8"/>
    <w:rsid w:val="00E537BB"/>
    <w:rsid w:val="00E53B2C"/>
    <w:rsid w:val="00E54203"/>
    <w:rsid w:val="00E56A2C"/>
    <w:rsid w:val="00E56EE0"/>
    <w:rsid w:val="00E61028"/>
    <w:rsid w:val="00E627BB"/>
    <w:rsid w:val="00E62F90"/>
    <w:rsid w:val="00E6653E"/>
    <w:rsid w:val="00E67EE4"/>
    <w:rsid w:val="00E71E75"/>
    <w:rsid w:val="00E7208C"/>
    <w:rsid w:val="00E73A6A"/>
    <w:rsid w:val="00E74675"/>
    <w:rsid w:val="00E7574F"/>
    <w:rsid w:val="00E77118"/>
    <w:rsid w:val="00E775DE"/>
    <w:rsid w:val="00E81DA9"/>
    <w:rsid w:val="00E82294"/>
    <w:rsid w:val="00E8270D"/>
    <w:rsid w:val="00E82F88"/>
    <w:rsid w:val="00E832A5"/>
    <w:rsid w:val="00E84A78"/>
    <w:rsid w:val="00E8700D"/>
    <w:rsid w:val="00E91468"/>
    <w:rsid w:val="00E91D23"/>
    <w:rsid w:val="00E927F9"/>
    <w:rsid w:val="00E92EDA"/>
    <w:rsid w:val="00E94632"/>
    <w:rsid w:val="00E9669B"/>
    <w:rsid w:val="00E9675F"/>
    <w:rsid w:val="00E97D11"/>
    <w:rsid w:val="00EA2D14"/>
    <w:rsid w:val="00EA30AC"/>
    <w:rsid w:val="00EA4EE9"/>
    <w:rsid w:val="00EA6D7C"/>
    <w:rsid w:val="00EB0394"/>
    <w:rsid w:val="00EB1073"/>
    <w:rsid w:val="00EB38A5"/>
    <w:rsid w:val="00EB3E3B"/>
    <w:rsid w:val="00EB6A1A"/>
    <w:rsid w:val="00EB6D3E"/>
    <w:rsid w:val="00EB720C"/>
    <w:rsid w:val="00EC21E6"/>
    <w:rsid w:val="00EC2451"/>
    <w:rsid w:val="00EC273A"/>
    <w:rsid w:val="00EC56C9"/>
    <w:rsid w:val="00EC6C61"/>
    <w:rsid w:val="00ED20D9"/>
    <w:rsid w:val="00ED75F5"/>
    <w:rsid w:val="00EE5888"/>
    <w:rsid w:val="00EF165D"/>
    <w:rsid w:val="00EF1D36"/>
    <w:rsid w:val="00EF3399"/>
    <w:rsid w:val="00EF3F30"/>
    <w:rsid w:val="00EF633A"/>
    <w:rsid w:val="00EF7720"/>
    <w:rsid w:val="00F005CB"/>
    <w:rsid w:val="00F02380"/>
    <w:rsid w:val="00F02807"/>
    <w:rsid w:val="00F033C4"/>
    <w:rsid w:val="00F05486"/>
    <w:rsid w:val="00F058E0"/>
    <w:rsid w:val="00F062C7"/>
    <w:rsid w:val="00F076CF"/>
    <w:rsid w:val="00F07899"/>
    <w:rsid w:val="00F07E12"/>
    <w:rsid w:val="00F10D58"/>
    <w:rsid w:val="00F159C5"/>
    <w:rsid w:val="00F20BC5"/>
    <w:rsid w:val="00F21B73"/>
    <w:rsid w:val="00F21E74"/>
    <w:rsid w:val="00F2222A"/>
    <w:rsid w:val="00F23007"/>
    <w:rsid w:val="00F23A96"/>
    <w:rsid w:val="00F23E4F"/>
    <w:rsid w:val="00F31851"/>
    <w:rsid w:val="00F32141"/>
    <w:rsid w:val="00F34DF7"/>
    <w:rsid w:val="00F35C8D"/>
    <w:rsid w:val="00F3687D"/>
    <w:rsid w:val="00F4039E"/>
    <w:rsid w:val="00F4363B"/>
    <w:rsid w:val="00F463BE"/>
    <w:rsid w:val="00F50D33"/>
    <w:rsid w:val="00F51B73"/>
    <w:rsid w:val="00F565C6"/>
    <w:rsid w:val="00F56781"/>
    <w:rsid w:val="00F57BB8"/>
    <w:rsid w:val="00F61306"/>
    <w:rsid w:val="00F631EC"/>
    <w:rsid w:val="00F64AD6"/>
    <w:rsid w:val="00F70279"/>
    <w:rsid w:val="00F70CA3"/>
    <w:rsid w:val="00F744F5"/>
    <w:rsid w:val="00F76449"/>
    <w:rsid w:val="00F77669"/>
    <w:rsid w:val="00F83534"/>
    <w:rsid w:val="00F8768F"/>
    <w:rsid w:val="00F91ABD"/>
    <w:rsid w:val="00F91AE0"/>
    <w:rsid w:val="00F94546"/>
    <w:rsid w:val="00F95A50"/>
    <w:rsid w:val="00F96B80"/>
    <w:rsid w:val="00FA0FAE"/>
    <w:rsid w:val="00FA3AC9"/>
    <w:rsid w:val="00FA558B"/>
    <w:rsid w:val="00FA59B2"/>
    <w:rsid w:val="00FA7A2D"/>
    <w:rsid w:val="00FB1476"/>
    <w:rsid w:val="00FB1E9C"/>
    <w:rsid w:val="00FB20EA"/>
    <w:rsid w:val="00FB2596"/>
    <w:rsid w:val="00FB46B1"/>
    <w:rsid w:val="00FB62E4"/>
    <w:rsid w:val="00FC02E2"/>
    <w:rsid w:val="00FC0CDF"/>
    <w:rsid w:val="00FC2502"/>
    <w:rsid w:val="00FC2DEA"/>
    <w:rsid w:val="00FC3435"/>
    <w:rsid w:val="00FC40B0"/>
    <w:rsid w:val="00FC4222"/>
    <w:rsid w:val="00FC4C35"/>
    <w:rsid w:val="00FC75B4"/>
    <w:rsid w:val="00FD279C"/>
    <w:rsid w:val="00FD4AF5"/>
    <w:rsid w:val="00FD5C9E"/>
    <w:rsid w:val="00FD69BC"/>
    <w:rsid w:val="00FD6C0D"/>
    <w:rsid w:val="00FE034F"/>
    <w:rsid w:val="00FE2638"/>
    <w:rsid w:val="00FE34A1"/>
    <w:rsid w:val="00FE5C1C"/>
    <w:rsid w:val="00FF004C"/>
    <w:rsid w:val="00FF1944"/>
    <w:rsid w:val="00FF1974"/>
    <w:rsid w:val="00FF3DB1"/>
    <w:rsid w:val="00FF42C3"/>
    <w:rsid w:val="08FC5C04"/>
    <w:rsid w:val="109A5CF3"/>
    <w:rsid w:val="23DEBDCA"/>
    <w:rsid w:val="27B4F898"/>
    <w:rsid w:val="2F115E76"/>
    <w:rsid w:val="30225F83"/>
    <w:rsid w:val="3B95632D"/>
    <w:rsid w:val="3E4079A0"/>
    <w:rsid w:val="4CFC4B66"/>
    <w:rsid w:val="640C59CB"/>
    <w:rsid w:val="7A2EC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EE865"/>
  <w15:docId w15:val="{3474BA8D-A2F8-4D8A-988C-8F89552B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61EB"/>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9547F3"/>
    <w:pPr>
      <w:keepNext/>
      <w:keepLines/>
      <w:spacing w:before="480"/>
      <w:outlineLvl w:val="0"/>
    </w:pPr>
    <w:rPr>
      <w:rFonts w:ascii="Calibri Light" w:hAnsi="Calibri Light"/>
      <w:b/>
      <w:bCs/>
      <w:color w:val="2E74B5"/>
      <w:sz w:val="28"/>
      <w:szCs w:val="28"/>
    </w:rPr>
  </w:style>
  <w:style w:type="paragraph" w:styleId="Antrat3">
    <w:name w:val="heading 3"/>
    <w:basedOn w:val="prastasis"/>
    <w:next w:val="prastasis"/>
    <w:link w:val="Antrat3Diagrama"/>
    <w:uiPriority w:val="9"/>
    <w:semiHidden/>
    <w:unhideWhenUsed/>
    <w:qFormat/>
    <w:rsid w:val="0003580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7F3"/>
    <w:rPr>
      <w:rFonts w:ascii="Calibri Light" w:eastAsia="Times New Roman" w:hAnsi="Calibri Light"/>
      <w:b/>
      <w:bCs/>
      <w:color w:val="2E74B5"/>
      <w:sz w:val="28"/>
      <w:szCs w:val="28"/>
      <w:lang w:eastAsia="en-US"/>
    </w:rPr>
  </w:style>
  <w:style w:type="paragraph" w:styleId="Pavadinimas">
    <w:name w:val="Title"/>
    <w:basedOn w:val="prastasis"/>
    <w:link w:val="PavadinimasDiagrama"/>
    <w:qFormat/>
    <w:rsid w:val="00911558"/>
    <w:pPr>
      <w:jc w:val="center"/>
    </w:pPr>
    <w:rPr>
      <w:rFonts w:ascii="TimesLT" w:hAnsi="TimesLT"/>
      <w:b/>
      <w:sz w:val="28"/>
    </w:rPr>
  </w:style>
  <w:style w:type="character" w:customStyle="1" w:styleId="PavadinimasDiagrama">
    <w:name w:val="Pavadinimas Diagrama"/>
    <w:link w:val="Pavadinimas"/>
    <w:rsid w:val="00911558"/>
    <w:rPr>
      <w:rFonts w:ascii="TimesLT" w:eastAsia="Times New Roman" w:hAnsi="TimesLT" w:cs="Times New Roman"/>
      <w:b/>
      <w:sz w:val="28"/>
      <w:szCs w:val="20"/>
    </w:rPr>
  </w:style>
  <w:style w:type="paragraph" w:styleId="Sraopastraipa">
    <w:name w:val="List Paragraph"/>
    <w:basedOn w:val="prastasis"/>
    <w:uiPriority w:val="34"/>
    <w:qFormat/>
    <w:rsid w:val="00494D39"/>
    <w:pPr>
      <w:ind w:left="720"/>
      <w:contextualSpacing/>
    </w:pPr>
  </w:style>
  <w:style w:type="table" w:styleId="Lentelstinklelis">
    <w:name w:val="Table Grid"/>
    <w:basedOn w:val="prastojilentel"/>
    <w:uiPriority w:val="39"/>
    <w:rsid w:val="005E0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627BB"/>
    <w:pPr>
      <w:tabs>
        <w:tab w:val="center" w:pos="4819"/>
        <w:tab w:val="right" w:pos="9638"/>
      </w:tabs>
    </w:pPr>
  </w:style>
  <w:style w:type="character" w:customStyle="1" w:styleId="AntratsDiagrama">
    <w:name w:val="Antraštės Diagrama"/>
    <w:link w:val="Antrats"/>
    <w:uiPriority w:val="99"/>
    <w:rsid w:val="00E627BB"/>
    <w:rPr>
      <w:rFonts w:ascii="Times New Roman" w:eastAsia="Times New Roman" w:hAnsi="Times New Roman"/>
      <w:sz w:val="24"/>
      <w:lang w:eastAsia="en-US"/>
    </w:rPr>
  </w:style>
  <w:style w:type="paragraph" w:styleId="Porat">
    <w:name w:val="footer"/>
    <w:basedOn w:val="prastasis"/>
    <w:link w:val="PoratDiagrama"/>
    <w:uiPriority w:val="99"/>
    <w:unhideWhenUsed/>
    <w:rsid w:val="00E627BB"/>
    <w:pPr>
      <w:tabs>
        <w:tab w:val="center" w:pos="4819"/>
        <w:tab w:val="right" w:pos="9638"/>
      </w:tabs>
    </w:pPr>
  </w:style>
  <w:style w:type="character" w:customStyle="1" w:styleId="PoratDiagrama">
    <w:name w:val="Poraštė Diagrama"/>
    <w:link w:val="Porat"/>
    <w:uiPriority w:val="99"/>
    <w:rsid w:val="00E627BB"/>
    <w:rPr>
      <w:rFonts w:ascii="Times New Roman" w:eastAsia="Times New Roman" w:hAnsi="Times New Roman"/>
      <w:sz w:val="24"/>
      <w:lang w:eastAsia="en-US"/>
    </w:rPr>
  </w:style>
  <w:style w:type="character" w:styleId="Hipersaitas">
    <w:name w:val="Hyperlink"/>
    <w:uiPriority w:val="99"/>
    <w:unhideWhenUsed/>
    <w:rsid w:val="00F07899"/>
    <w:rPr>
      <w:color w:val="0000FF"/>
      <w:u w:val="single"/>
    </w:rPr>
  </w:style>
  <w:style w:type="paragraph" w:styleId="Debesliotekstas">
    <w:name w:val="Balloon Text"/>
    <w:basedOn w:val="prastasis"/>
    <w:link w:val="DebesliotekstasDiagrama"/>
    <w:uiPriority w:val="99"/>
    <w:semiHidden/>
    <w:unhideWhenUsed/>
    <w:rsid w:val="005B575B"/>
    <w:rPr>
      <w:rFonts w:ascii="Tahoma" w:hAnsi="Tahoma"/>
      <w:sz w:val="16"/>
      <w:szCs w:val="16"/>
    </w:rPr>
  </w:style>
  <w:style w:type="character" w:customStyle="1" w:styleId="DebesliotekstasDiagrama">
    <w:name w:val="Debesėlio tekstas Diagrama"/>
    <w:link w:val="Debesliotekstas"/>
    <w:uiPriority w:val="99"/>
    <w:semiHidden/>
    <w:rsid w:val="005B575B"/>
    <w:rPr>
      <w:rFonts w:ascii="Tahoma" w:eastAsia="Times New Roman" w:hAnsi="Tahoma" w:cs="Tahoma"/>
      <w:sz w:val="16"/>
      <w:szCs w:val="16"/>
      <w:lang w:eastAsia="en-US"/>
    </w:rPr>
  </w:style>
  <w:style w:type="paragraph" w:customStyle="1" w:styleId="sraopastraipa1">
    <w:name w:val="sraopastraipa1"/>
    <w:basedOn w:val="prastasis"/>
    <w:rsid w:val="00B57E99"/>
    <w:pPr>
      <w:spacing w:before="100" w:beforeAutospacing="1" w:after="100" w:afterAutospacing="1"/>
    </w:pPr>
    <w:rPr>
      <w:szCs w:val="24"/>
      <w:lang w:eastAsia="lt-LT"/>
    </w:rPr>
  </w:style>
  <w:style w:type="character" w:styleId="Komentaronuoroda">
    <w:name w:val="annotation reference"/>
    <w:uiPriority w:val="99"/>
    <w:semiHidden/>
    <w:unhideWhenUsed/>
    <w:rsid w:val="009C407F"/>
    <w:rPr>
      <w:sz w:val="16"/>
      <w:szCs w:val="16"/>
    </w:rPr>
  </w:style>
  <w:style w:type="paragraph" w:styleId="Komentarotekstas">
    <w:name w:val="annotation text"/>
    <w:basedOn w:val="prastasis"/>
    <w:link w:val="KomentarotekstasDiagrama"/>
    <w:uiPriority w:val="99"/>
    <w:unhideWhenUsed/>
    <w:rsid w:val="009C407F"/>
    <w:rPr>
      <w:sz w:val="20"/>
    </w:rPr>
  </w:style>
  <w:style w:type="character" w:customStyle="1" w:styleId="KomentarotekstasDiagrama">
    <w:name w:val="Komentaro tekstas Diagrama"/>
    <w:link w:val="Komentarotekstas"/>
    <w:uiPriority w:val="99"/>
    <w:rsid w:val="009C407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C407F"/>
    <w:rPr>
      <w:b/>
      <w:bCs/>
    </w:rPr>
  </w:style>
  <w:style w:type="character" w:customStyle="1" w:styleId="KomentarotemaDiagrama">
    <w:name w:val="Komentaro tema Diagrama"/>
    <w:link w:val="Komentarotema"/>
    <w:uiPriority w:val="99"/>
    <w:semiHidden/>
    <w:rsid w:val="009C407F"/>
    <w:rPr>
      <w:rFonts w:ascii="Times New Roman" w:eastAsia="Times New Roman" w:hAnsi="Times New Roman"/>
      <w:b/>
      <w:bCs/>
      <w:lang w:eastAsia="en-US"/>
    </w:rPr>
  </w:style>
  <w:style w:type="paragraph" w:styleId="Betarp">
    <w:name w:val="No Spacing"/>
    <w:uiPriority w:val="1"/>
    <w:qFormat/>
    <w:rsid w:val="00536A95"/>
    <w:rPr>
      <w:sz w:val="22"/>
      <w:szCs w:val="22"/>
      <w:lang w:eastAsia="en-US"/>
    </w:rPr>
  </w:style>
  <w:style w:type="paragraph" w:styleId="Turinioantrat">
    <w:name w:val="TOC Heading"/>
    <w:basedOn w:val="Antrat1"/>
    <w:next w:val="prastasis"/>
    <w:uiPriority w:val="39"/>
    <w:unhideWhenUsed/>
    <w:qFormat/>
    <w:rsid w:val="009547F3"/>
    <w:pPr>
      <w:spacing w:line="276" w:lineRule="auto"/>
      <w:outlineLvl w:val="9"/>
    </w:pPr>
    <w:rPr>
      <w:lang w:eastAsia="lt-LT"/>
    </w:rPr>
  </w:style>
  <w:style w:type="character" w:styleId="Emfaz">
    <w:name w:val="Emphasis"/>
    <w:uiPriority w:val="20"/>
    <w:qFormat/>
    <w:rsid w:val="009547F3"/>
    <w:rPr>
      <w:i/>
      <w:iCs/>
    </w:rPr>
  </w:style>
  <w:style w:type="character" w:styleId="Perirtashipersaitas">
    <w:name w:val="FollowedHyperlink"/>
    <w:basedOn w:val="Numatytasispastraiposriftas"/>
    <w:uiPriority w:val="99"/>
    <w:semiHidden/>
    <w:unhideWhenUsed/>
    <w:rsid w:val="00BE5089"/>
    <w:rPr>
      <w:color w:val="954F72" w:themeColor="followedHyperlink"/>
      <w:u w:val="single"/>
    </w:rPr>
  </w:style>
  <w:style w:type="character" w:customStyle="1" w:styleId="fontstyle01">
    <w:name w:val="fontstyle01"/>
    <w:rsid w:val="000B004D"/>
    <w:rPr>
      <w:rFonts w:ascii="TimesNewRomanPS-BoldMT" w:hAnsi="TimesNewRomanPS-BoldMT" w:hint="default"/>
      <w:b/>
      <w:bCs/>
      <w:i w:val="0"/>
      <w:iCs w:val="0"/>
      <w:color w:val="000000"/>
      <w:sz w:val="24"/>
      <w:szCs w:val="24"/>
    </w:rPr>
  </w:style>
  <w:style w:type="paragraph" w:customStyle="1" w:styleId="prastasis1">
    <w:name w:val="Įprastasis1"/>
    <w:uiPriority w:val="99"/>
    <w:semiHidden/>
    <w:rsid w:val="00A5230D"/>
    <w:pPr>
      <w:suppressAutoHyphens/>
      <w:autoSpaceDN w:val="0"/>
    </w:pPr>
    <w:rPr>
      <w:rFonts w:ascii="Times New Roman" w:eastAsia="Times New Roman" w:hAnsi="Times New Roman"/>
      <w:sz w:val="24"/>
      <w:lang w:eastAsia="en-US"/>
    </w:rPr>
  </w:style>
  <w:style w:type="paragraph" w:styleId="prastasiniatinklio">
    <w:name w:val="Normal (Web)"/>
    <w:aliases w:val="Įprastasis (tinklapis)"/>
    <w:basedOn w:val="prastasis"/>
    <w:uiPriority w:val="99"/>
    <w:unhideWhenUsed/>
    <w:rsid w:val="007A18BC"/>
    <w:pPr>
      <w:spacing w:before="100" w:beforeAutospacing="1" w:after="100" w:afterAutospacing="1"/>
    </w:pPr>
    <w:rPr>
      <w:szCs w:val="24"/>
      <w:lang w:eastAsia="lt-LT"/>
    </w:rPr>
  </w:style>
  <w:style w:type="character" w:styleId="Grietas">
    <w:name w:val="Strong"/>
    <w:basedOn w:val="Numatytasispastraiposriftas"/>
    <w:uiPriority w:val="22"/>
    <w:qFormat/>
    <w:rsid w:val="007A18BC"/>
    <w:rPr>
      <w:b/>
      <w:bCs/>
    </w:rPr>
  </w:style>
  <w:style w:type="character" w:customStyle="1" w:styleId="normaltextrun">
    <w:name w:val="normaltextrun"/>
    <w:basedOn w:val="Numatytasispastraiposriftas"/>
    <w:rsid w:val="007178ED"/>
  </w:style>
  <w:style w:type="character" w:customStyle="1" w:styleId="findhit">
    <w:name w:val="findhit"/>
    <w:basedOn w:val="Numatytasispastraiposriftas"/>
    <w:rsid w:val="007178ED"/>
  </w:style>
  <w:style w:type="character" w:customStyle="1" w:styleId="Antrat3Diagrama">
    <w:name w:val="Antraštė 3 Diagrama"/>
    <w:basedOn w:val="Numatytasispastraiposriftas"/>
    <w:link w:val="Antrat3"/>
    <w:uiPriority w:val="9"/>
    <w:semiHidden/>
    <w:rsid w:val="0003580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499">
      <w:bodyDiv w:val="1"/>
      <w:marLeft w:val="0"/>
      <w:marRight w:val="0"/>
      <w:marTop w:val="0"/>
      <w:marBottom w:val="0"/>
      <w:divBdr>
        <w:top w:val="none" w:sz="0" w:space="0" w:color="auto"/>
        <w:left w:val="none" w:sz="0" w:space="0" w:color="auto"/>
        <w:bottom w:val="none" w:sz="0" w:space="0" w:color="auto"/>
        <w:right w:val="none" w:sz="0" w:space="0" w:color="auto"/>
      </w:divBdr>
    </w:div>
    <w:div w:id="56250628">
      <w:bodyDiv w:val="1"/>
      <w:marLeft w:val="0"/>
      <w:marRight w:val="0"/>
      <w:marTop w:val="0"/>
      <w:marBottom w:val="0"/>
      <w:divBdr>
        <w:top w:val="none" w:sz="0" w:space="0" w:color="auto"/>
        <w:left w:val="none" w:sz="0" w:space="0" w:color="auto"/>
        <w:bottom w:val="none" w:sz="0" w:space="0" w:color="auto"/>
        <w:right w:val="none" w:sz="0" w:space="0" w:color="auto"/>
      </w:divBdr>
    </w:div>
    <w:div w:id="89009905">
      <w:bodyDiv w:val="1"/>
      <w:marLeft w:val="0"/>
      <w:marRight w:val="0"/>
      <w:marTop w:val="0"/>
      <w:marBottom w:val="0"/>
      <w:divBdr>
        <w:top w:val="none" w:sz="0" w:space="0" w:color="auto"/>
        <w:left w:val="none" w:sz="0" w:space="0" w:color="auto"/>
        <w:bottom w:val="none" w:sz="0" w:space="0" w:color="auto"/>
        <w:right w:val="none" w:sz="0" w:space="0" w:color="auto"/>
      </w:divBdr>
      <w:divsChild>
        <w:div w:id="208107557">
          <w:marLeft w:val="0"/>
          <w:marRight w:val="0"/>
          <w:marTop w:val="0"/>
          <w:marBottom w:val="0"/>
          <w:divBdr>
            <w:top w:val="none" w:sz="0" w:space="0" w:color="auto"/>
            <w:left w:val="none" w:sz="0" w:space="0" w:color="auto"/>
            <w:bottom w:val="none" w:sz="0" w:space="0" w:color="auto"/>
            <w:right w:val="none" w:sz="0" w:space="0" w:color="auto"/>
          </w:divBdr>
        </w:div>
      </w:divsChild>
    </w:div>
    <w:div w:id="130369411">
      <w:bodyDiv w:val="1"/>
      <w:marLeft w:val="0"/>
      <w:marRight w:val="0"/>
      <w:marTop w:val="0"/>
      <w:marBottom w:val="0"/>
      <w:divBdr>
        <w:top w:val="none" w:sz="0" w:space="0" w:color="auto"/>
        <w:left w:val="none" w:sz="0" w:space="0" w:color="auto"/>
        <w:bottom w:val="none" w:sz="0" w:space="0" w:color="auto"/>
        <w:right w:val="none" w:sz="0" w:space="0" w:color="auto"/>
      </w:divBdr>
    </w:div>
    <w:div w:id="169763328">
      <w:bodyDiv w:val="1"/>
      <w:marLeft w:val="0"/>
      <w:marRight w:val="0"/>
      <w:marTop w:val="0"/>
      <w:marBottom w:val="0"/>
      <w:divBdr>
        <w:top w:val="none" w:sz="0" w:space="0" w:color="auto"/>
        <w:left w:val="none" w:sz="0" w:space="0" w:color="auto"/>
        <w:bottom w:val="none" w:sz="0" w:space="0" w:color="auto"/>
        <w:right w:val="none" w:sz="0" w:space="0" w:color="auto"/>
      </w:divBdr>
    </w:div>
    <w:div w:id="266352717">
      <w:bodyDiv w:val="1"/>
      <w:marLeft w:val="0"/>
      <w:marRight w:val="0"/>
      <w:marTop w:val="0"/>
      <w:marBottom w:val="0"/>
      <w:divBdr>
        <w:top w:val="none" w:sz="0" w:space="0" w:color="auto"/>
        <w:left w:val="none" w:sz="0" w:space="0" w:color="auto"/>
        <w:bottom w:val="none" w:sz="0" w:space="0" w:color="auto"/>
        <w:right w:val="none" w:sz="0" w:space="0" w:color="auto"/>
      </w:divBdr>
    </w:div>
    <w:div w:id="266357386">
      <w:bodyDiv w:val="1"/>
      <w:marLeft w:val="0"/>
      <w:marRight w:val="0"/>
      <w:marTop w:val="0"/>
      <w:marBottom w:val="0"/>
      <w:divBdr>
        <w:top w:val="none" w:sz="0" w:space="0" w:color="auto"/>
        <w:left w:val="none" w:sz="0" w:space="0" w:color="auto"/>
        <w:bottom w:val="none" w:sz="0" w:space="0" w:color="auto"/>
        <w:right w:val="none" w:sz="0" w:space="0" w:color="auto"/>
      </w:divBdr>
    </w:div>
    <w:div w:id="344795597">
      <w:bodyDiv w:val="1"/>
      <w:marLeft w:val="0"/>
      <w:marRight w:val="0"/>
      <w:marTop w:val="0"/>
      <w:marBottom w:val="0"/>
      <w:divBdr>
        <w:top w:val="none" w:sz="0" w:space="0" w:color="auto"/>
        <w:left w:val="none" w:sz="0" w:space="0" w:color="auto"/>
        <w:bottom w:val="none" w:sz="0" w:space="0" w:color="auto"/>
        <w:right w:val="none" w:sz="0" w:space="0" w:color="auto"/>
      </w:divBdr>
      <w:divsChild>
        <w:div w:id="1777601787">
          <w:marLeft w:val="0"/>
          <w:marRight w:val="0"/>
          <w:marTop w:val="0"/>
          <w:marBottom w:val="0"/>
          <w:divBdr>
            <w:top w:val="none" w:sz="0" w:space="0" w:color="auto"/>
            <w:left w:val="none" w:sz="0" w:space="0" w:color="auto"/>
            <w:bottom w:val="none" w:sz="0" w:space="0" w:color="auto"/>
            <w:right w:val="none" w:sz="0" w:space="0" w:color="auto"/>
          </w:divBdr>
        </w:div>
      </w:divsChild>
    </w:div>
    <w:div w:id="399257702">
      <w:bodyDiv w:val="1"/>
      <w:marLeft w:val="0"/>
      <w:marRight w:val="0"/>
      <w:marTop w:val="0"/>
      <w:marBottom w:val="0"/>
      <w:divBdr>
        <w:top w:val="none" w:sz="0" w:space="0" w:color="auto"/>
        <w:left w:val="none" w:sz="0" w:space="0" w:color="auto"/>
        <w:bottom w:val="none" w:sz="0" w:space="0" w:color="auto"/>
        <w:right w:val="none" w:sz="0" w:space="0" w:color="auto"/>
      </w:divBdr>
    </w:div>
    <w:div w:id="547450035">
      <w:bodyDiv w:val="1"/>
      <w:marLeft w:val="0"/>
      <w:marRight w:val="0"/>
      <w:marTop w:val="0"/>
      <w:marBottom w:val="0"/>
      <w:divBdr>
        <w:top w:val="none" w:sz="0" w:space="0" w:color="auto"/>
        <w:left w:val="none" w:sz="0" w:space="0" w:color="auto"/>
        <w:bottom w:val="none" w:sz="0" w:space="0" w:color="auto"/>
        <w:right w:val="none" w:sz="0" w:space="0" w:color="auto"/>
      </w:divBdr>
    </w:div>
    <w:div w:id="664627943">
      <w:bodyDiv w:val="1"/>
      <w:marLeft w:val="0"/>
      <w:marRight w:val="0"/>
      <w:marTop w:val="0"/>
      <w:marBottom w:val="0"/>
      <w:divBdr>
        <w:top w:val="none" w:sz="0" w:space="0" w:color="auto"/>
        <w:left w:val="none" w:sz="0" w:space="0" w:color="auto"/>
        <w:bottom w:val="none" w:sz="0" w:space="0" w:color="auto"/>
        <w:right w:val="none" w:sz="0" w:space="0" w:color="auto"/>
      </w:divBdr>
    </w:div>
    <w:div w:id="664672972">
      <w:bodyDiv w:val="1"/>
      <w:marLeft w:val="0"/>
      <w:marRight w:val="0"/>
      <w:marTop w:val="0"/>
      <w:marBottom w:val="0"/>
      <w:divBdr>
        <w:top w:val="none" w:sz="0" w:space="0" w:color="auto"/>
        <w:left w:val="none" w:sz="0" w:space="0" w:color="auto"/>
        <w:bottom w:val="none" w:sz="0" w:space="0" w:color="auto"/>
        <w:right w:val="none" w:sz="0" w:space="0" w:color="auto"/>
      </w:divBdr>
    </w:div>
    <w:div w:id="679743941">
      <w:bodyDiv w:val="1"/>
      <w:marLeft w:val="0"/>
      <w:marRight w:val="0"/>
      <w:marTop w:val="0"/>
      <w:marBottom w:val="0"/>
      <w:divBdr>
        <w:top w:val="none" w:sz="0" w:space="0" w:color="auto"/>
        <w:left w:val="none" w:sz="0" w:space="0" w:color="auto"/>
        <w:bottom w:val="none" w:sz="0" w:space="0" w:color="auto"/>
        <w:right w:val="none" w:sz="0" w:space="0" w:color="auto"/>
      </w:divBdr>
    </w:div>
    <w:div w:id="802694322">
      <w:bodyDiv w:val="1"/>
      <w:marLeft w:val="0"/>
      <w:marRight w:val="0"/>
      <w:marTop w:val="0"/>
      <w:marBottom w:val="0"/>
      <w:divBdr>
        <w:top w:val="none" w:sz="0" w:space="0" w:color="auto"/>
        <w:left w:val="none" w:sz="0" w:space="0" w:color="auto"/>
        <w:bottom w:val="none" w:sz="0" w:space="0" w:color="auto"/>
        <w:right w:val="none" w:sz="0" w:space="0" w:color="auto"/>
      </w:divBdr>
    </w:div>
    <w:div w:id="803810744">
      <w:bodyDiv w:val="1"/>
      <w:marLeft w:val="0"/>
      <w:marRight w:val="0"/>
      <w:marTop w:val="0"/>
      <w:marBottom w:val="0"/>
      <w:divBdr>
        <w:top w:val="none" w:sz="0" w:space="0" w:color="auto"/>
        <w:left w:val="none" w:sz="0" w:space="0" w:color="auto"/>
        <w:bottom w:val="none" w:sz="0" w:space="0" w:color="auto"/>
        <w:right w:val="none" w:sz="0" w:space="0" w:color="auto"/>
      </w:divBdr>
    </w:div>
    <w:div w:id="957250306">
      <w:bodyDiv w:val="1"/>
      <w:marLeft w:val="0"/>
      <w:marRight w:val="0"/>
      <w:marTop w:val="0"/>
      <w:marBottom w:val="0"/>
      <w:divBdr>
        <w:top w:val="none" w:sz="0" w:space="0" w:color="auto"/>
        <w:left w:val="none" w:sz="0" w:space="0" w:color="auto"/>
        <w:bottom w:val="none" w:sz="0" w:space="0" w:color="auto"/>
        <w:right w:val="none" w:sz="0" w:space="0" w:color="auto"/>
      </w:divBdr>
    </w:div>
    <w:div w:id="983047186">
      <w:bodyDiv w:val="1"/>
      <w:marLeft w:val="0"/>
      <w:marRight w:val="0"/>
      <w:marTop w:val="0"/>
      <w:marBottom w:val="0"/>
      <w:divBdr>
        <w:top w:val="none" w:sz="0" w:space="0" w:color="auto"/>
        <w:left w:val="none" w:sz="0" w:space="0" w:color="auto"/>
        <w:bottom w:val="none" w:sz="0" w:space="0" w:color="auto"/>
        <w:right w:val="none" w:sz="0" w:space="0" w:color="auto"/>
      </w:divBdr>
    </w:div>
    <w:div w:id="1060204843">
      <w:bodyDiv w:val="1"/>
      <w:marLeft w:val="0"/>
      <w:marRight w:val="0"/>
      <w:marTop w:val="0"/>
      <w:marBottom w:val="0"/>
      <w:divBdr>
        <w:top w:val="none" w:sz="0" w:space="0" w:color="auto"/>
        <w:left w:val="none" w:sz="0" w:space="0" w:color="auto"/>
        <w:bottom w:val="none" w:sz="0" w:space="0" w:color="auto"/>
        <w:right w:val="none" w:sz="0" w:space="0" w:color="auto"/>
      </w:divBdr>
    </w:div>
    <w:div w:id="1080757363">
      <w:bodyDiv w:val="1"/>
      <w:marLeft w:val="0"/>
      <w:marRight w:val="0"/>
      <w:marTop w:val="0"/>
      <w:marBottom w:val="0"/>
      <w:divBdr>
        <w:top w:val="none" w:sz="0" w:space="0" w:color="auto"/>
        <w:left w:val="none" w:sz="0" w:space="0" w:color="auto"/>
        <w:bottom w:val="none" w:sz="0" w:space="0" w:color="auto"/>
        <w:right w:val="none" w:sz="0" w:space="0" w:color="auto"/>
      </w:divBdr>
    </w:div>
    <w:div w:id="1087651661">
      <w:bodyDiv w:val="1"/>
      <w:marLeft w:val="0"/>
      <w:marRight w:val="0"/>
      <w:marTop w:val="0"/>
      <w:marBottom w:val="0"/>
      <w:divBdr>
        <w:top w:val="none" w:sz="0" w:space="0" w:color="auto"/>
        <w:left w:val="none" w:sz="0" w:space="0" w:color="auto"/>
        <w:bottom w:val="none" w:sz="0" w:space="0" w:color="auto"/>
        <w:right w:val="none" w:sz="0" w:space="0" w:color="auto"/>
      </w:divBdr>
    </w:div>
    <w:div w:id="1134523186">
      <w:bodyDiv w:val="1"/>
      <w:marLeft w:val="0"/>
      <w:marRight w:val="0"/>
      <w:marTop w:val="0"/>
      <w:marBottom w:val="0"/>
      <w:divBdr>
        <w:top w:val="none" w:sz="0" w:space="0" w:color="auto"/>
        <w:left w:val="none" w:sz="0" w:space="0" w:color="auto"/>
        <w:bottom w:val="none" w:sz="0" w:space="0" w:color="auto"/>
        <w:right w:val="none" w:sz="0" w:space="0" w:color="auto"/>
      </w:divBdr>
    </w:div>
    <w:div w:id="1170752974">
      <w:bodyDiv w:val="1"/>
      <w:marLeft w:val="0"/>
      <w:marRight w:val="0"/>
      <w:marTop w:val="0"/>
      <w:marBottom w:val="0"/>
      <w:divBdr>
        <w:top w:val="none" w:sz="0" w:space="0" w:color="auto"/>
        <w:left w:val="none" w:sz="0" w:space="0" w:color="auto"/>
        <w:bottom w:val="none" w:sz="0" w:space="0" w:color="auto"/>
        <w:right w:val="none" w:sz="0" w:space="0" w:color="auto"/>
      </w:divBdr>
    </w:div>
    <w:div w:id="1230270688">
      <w:bodyDiv w:val="1"/>
      <w:marLeft w:val="0"/>
      <w:marRight w:val="0"/>
      <w:marTop w:val="0"/>
      <w:marBottom w:val="0"/>
      <w:divBdr>
        <w:top w:val="none" w:sz="0" w:space="0" w:color="auto"/>
        <w:left w:val="none" w:sz="0" w:space="0" w:color="auto"/>
        <w:bottom w:val="none" w:sz="0" w:space="0" w:color="auto"/>
        <w:right w:val="none" w:sz="0" w:space="0" w:color="auto"/>
      </w:divBdr>
    </w:div>
    <w:div w:id="1364207529">
      <w:bodyDiv w:val="1"/>
      <w:marLeft w:val="0"/>
      <w:marRight w:val="0"/>
      <w:marTop w:val="0"/>
      <w:marBottom w:val="0"/>
      <w:divBdr>
        <w:top w:val="none" w:sz="0" w:space="0" w:color="auto"/>
        <w:left w:val="none" w:sz="0" w:space="0" w:color="auto"/>
        <w:bottom w:val="none" w:sz="0" w:space="0" w:color="auto"/>
        <w:right w:val="none" w:sz="0" w:space="0" w:color="auto"/>
      </w:divBdr>
    </w:div>
    <w:div w:id="1405107882">
      <w:bodyDiv w:val="1"/>
      <w:marLeft w:val="0"/>
      <w:marRight w:val="0"/>
      <w:marTop w:val="0"/>
      <w:marBottom w:val="0"/>
      <w:divBdr>
        <w:top w:val="none" w:sz="0" w:space="0" w:color="auto"/>
        <w:left w:val="none" w:sz="0" w:space="0" w:color="auto"/>
        <w:bottom w:val="none" w:sz="0" w:space="0" w:color="auto"/>
        <w:right w:val="none" w:sz="0" w:space="0" w:color="auto"/>
      </w:divBdr>
    </w:div>
    <w:div w:id="1413043544">
      <w:bodyDiv w:val="1"/>
      <w:marLeft w:val="0"/>
      <w:marRight w:val="0"/>
      <w:marTop w:val="0"/>
      <w:marBottom w:val="0"/>
      <w:divBdr>
        <w:top w:val="none" w:sz="0" w:space="0" w:color="auto"/>
        <w:left w:val="none" w:sz="0" w:space="0" w:color="auto"/>
        <w:bottom w:val="none" w:sz="0" w:space="0" w:color="auto"/>
        <w:right w:val="none" w:sz="0" w:space="0" w:color="auto"/>
      </w:divBdr>
    </w:div>
    <w:div w:id="1543979460">
      <w:bodyDiv w:val="1"/>
      <w:marLeft w:val="0"/>
      <w:marRight w:val="0"/>
      <w:marTop w:val="0"/>
      <w:marBottom w:val="0"/>
      <w:divBdr>
        <w:top w:val="none" w:sz="0" w:space="0" w:color="auto"/>
        <w:left w:val="none" w:sz="0" w:space="0" w:color="auto"/>
        <w:bottom w:val="none" w:sz="0" w:space="0" w:color="auto"/>
        <w:right w:val="none" w:sz="0" w:space="0" w:color="auto"/>
      </w:divBdr>
      <w:divsChild>
        <w:div w:id="670832376">
          <w:marLeft w:val="0"/>
          <w:marRight w:val="0"/>
          <w:marTop w:val="0"/>
          <w:marBottom w:val="0"/>
          <w:divBdr>
            <w:top w:val="none" w:sz="0" w:space="0" w:color="auto"/>
            <w:left w:val="none" w:sz="0" w:space="0" w:color="auto"/>
            <w:bottom w:val="none" w:sz="0" w:space="0" w:color="auto"/>
            <w:right w:val="none" w:sz="0" w:space="0" w:color="auto"/>
          </w:divBdr>
        </w:div>
      </w:divsChild>
    </w:div>
    <w:div w:id="2085688212">
      <w:bodyDiv w:val="1"/>
      <w:marLeft w:val="0"/>
      <w:marRight w:val="0"/>
      <w:marTop w:val="0"/>
      <w:marBottom w:val="0"/>
      <w:divBdr>
        <w:top w:val="none" w:sz="0" w:space="0" w:color="auto"/>
        <w:left w:val="none" w:sz="0" w:space="0" w:color="auto"/>
        <w:bottom w:val="none" w:sz="0" w:space="0" w:color="auto"/>
        <w:right w:val="none" w:sz="0" w:space="0" w:color="auto"/>
      </w:divBdr>
    </w:div>
    <w:div w:id="2091735093">
      <w:bodyDiv w:val="1"/>
      <w:marLeft w:val="0"/>
      <w:marRight w:val="0"/>
      <w:marTop w:val="0"/>
      <w:marBottom w:val="0"/>
      <w:divBdr>
        <w:top w:val="none" w:sz="0" w:space="0" w:color="auto"/>
        <w:left w:val="none" w:sz="0" w:space="0" w:color="auto"/>
        <w:bottom w:val="none" w:sz="0" w:space="0" w:color="auto"/>
        <w:right w:val="none" w:sz="0" w:space="0" w:color="auto"/>
      </w:divBdr>
    </w:div>
    <w:div w:id="2102798594">
      <w:bodyDiv w:val="1"/>
      <w:marLeft w:val="0"/>
      <w:marRight w:val="0"/>
      <w:marTop w:val="0"/>
      <w:marBottom w:val="0"/>
      <w:divBdr>
        <w:top w:val="none" w:sz="0" w:space="0" w:color="auto"/>
        <w:left w:val="none" w:sz="0" w:space="0" w:color="auto"/>
        <w:bottom w:val="none" w:sz="0" w:space="0" w:color="auto"/>
        <w:right w:val="none" w:sz="0" w:space="0" w:color="auto"/>
      </w:divBdr>
    </w:div>
    <w:div w:id="2104765001">
      <w:bodyDiv w:val="1"/>
      <w:marLeft w:val="0"/>
      <w:marRight w:val="0"/>
      <w:marTop w:val="0"/>
      <w:marBottom w:val="0"/>
      <w:divBdr>
        <w:top w:val="none" w:sz="0" w:space="0" w:color="auto"/>
        <w:left w:val="none" w:sz="0" w:space="0" w:color="auto"/>
        <w:bottom w:val="none" w:sz="0" w:space="0" w:color="auto"/>
        <w:right w:val="none" w:sz="0" w:space="0" w:color="auto"/>
      </w:divBdr>
    </w:div>
    <w:div w:id="214179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ugimnazija.lt" TargetMode="External"/><Relationship Id="rId13" Type="http://schemas.openxmlformats.org/officeDocument/2006/relationships/hyperlink" Target="http://www.lazdijugimnazija.lt/" TargetMode="External"/><Relationship Id="rId18" Type="http://schemas.openxmlformats.org/officeDocument/2006/relationships/hyperlink" Target="file:///C:\Users\l.baseviciene\AppData\Local\Temp\SAV_DVDF_&#352;MM_PEDAGOGOPTIM%204.44%20%20Pedagogini&#371;%20darbuotoj&#371;%20skai&#269;iui%20optimizuot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zdijugimnazija.lt/" TargetMode="External"/><Relationship Id="rId17" Type="http://schemas.openxmlformats.org/officeDocument/2006/relationships/hyperlink" Target="file://C:\Users\Vartotojas\AppData\Local\Microsoft\Olk\Attachments\ooa-0a52028d-887c-40ba-9f5b-28cb780cf4c5\11692b5b4e4ebb342f394884326af4d19dd22796fae63f87d7e28a8106de8299\SAV_DVDF_SMM_SPECPOREIK%2004.02_1%20Savivaldybi&#371;%20mokykloms\klas&#279;ms,%20skirtoms%20&#353;alies%20mokiniams,%20turintiems%20speciali&#371;j&#371;%20ugdymosi%20poreiki&#371;" TargetMode="External"/><Relationship Id="rId2" Type="http://schemas.openxmlformats.org/officeDocument/2006/relationships/numbering" Target="numbering.xml"/><Relationship Id="rId16" Type="http://schemas.openxmlformats.org/officeDocument/2006/relationships/hyperlink" Target="file:///C:\Users\Vartotojas\AppData\Local\Microsoft\Olk\Attachments\ooa-0a52028d-887c-40ba-9f5b-28cb780cf4c5\11692b5b4e4ebb342f394884326af4d19dd22796fae63f87d7e28a8106de8299\SAV_DMK%2004.02%20Valstyb&#279;s%20biud&#382;eto%20specialioji%20tikslin&#279;%20dotacija%20mokinio%20krep&#353;eliui%20finansuot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zdijugimnazija.lt/paslaugos/ugdymas/ugdymo-rezultatai" TargetMode="External"/><Relationship Id="rId5" Type="http://schemas.openxmlformats.org/officeDocument/2006/relationships/webSettings" Target="webSettings.xml"/><Relationship Id="rId15" Type="http://schemas.openxmlformats.org/officeDocument/2006/relationships/hyperlink" Target="file:///C:\Users\l.baseviciene\AppData\Local\Temp\SAV_DVDF_&#352;MSM_SOCRIZ_VIU%2004.70%20Dotacija%20socialin&#281;%20rizik&#261;%20patirian&#269;i&#371;%20vaik&#371;%20ikimokykliniam%20ugdymui%20u&#382;tikrinti" TargetMode="External"/><Relationship Id="rId10" Type="http://schemas.openxmlformats.org/officeDocument/2006/relationships/hyperlink" Target="https://lazdijugimnazija.lt/steam-centra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azdijugimnazija.lt" TargetMode="External"/><Relationship Id="rId14" Type="http://schemas.openxmlformats.org/officeDocument/2006/relationships/hyperlink" Target="file:///C:\Users\l.baseviciene\AppData\Local\Temp\SAV_B%2001.01%20Savivaldyb&#279;s%20biud&#382;etas%20savivaldyb&#279;s%20savaranki&#353;koms%20funkcijoms%20atlikti"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26AB-CE08-4495-8F37-1A56C10D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31425</Words>
  <Characters>17913</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DĖL RAJONO SAVIVALDYBĖS ADMINISTRACIJOS 2012 METŲ VEIKLOS PLANO PATVIRTINIMO</vt:lpstr>
    </vt:vector>
  </TitlesOfParts>
  <Manager>2011-11-28</Manager>
  <Company>Hewlett-Packard Company</Company>
  <LinksUpToDate>false</LinksUpToDate>
  <CharactersWithSpaces>49240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RAJONO SAVIVALDYBĖS ADMINISTRACIJOS 2012 METŲ VEIKLOS PLANO PATVIRTINIMO</dc:title>
  <dc:subject>10V-995</dc:subject>
  <dc:creator>LAZDIJŲ RAJONO SAVIVALDYBĖS ADMINISTRACIJOS DIREKTORIUS</dc:creator>
  <cp:lastModifiedBy>Alma Burbaitė</cp:lastModifiedBy>
  <cp:revision>2</cp:revision>
  <cp:lastPrinted>2022-02-08T08:21:00Z</cp:lastPrinted>
  <dcterms:created xsi:type="dcterms:W3CDTF">2026-02-26T13:59:00Z</dcterms:created>
  <dcterms:modified xsi:type="dcterms:W3CDTF">2026-02-26T13:59:00Z</dcterms:modified>
  <cp:category>Įsakymas</cp:category>
</cp:coreProperties>
</file>