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A5" w:rsidRPr="00900C7F" w:rsidRDefault="00EC13A5" w:rsidP="00EC13A5">
      <w:pPr>
        <w:spacing w:after="0"/>
        <w:ind w:firstLine="7938"/>
        <w:rPr>
          <w:rFonts w:ascii="Times New Roman" w:hAnsi="Times New Roman" w:cs="Times New Roman"/>
          <w:bCs/>
          <w:sz w:val="24"/>
          <w:szCs w:val="24"/>
        </w:rPr>
      </w:pPr>
      <w:bookmarkStart w:id="0" w:name="_GoBack"/>
      <w:bookmarkEnd w:id="0"/>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Savivoka, </w:t>
            </w:r>
            <w:proofErr w:type="spellStart"/>
            <w:r w:rsidRPr="00900C7F">
              <w:rPr>
                <w:rFonts w:ascii="Times New Roman" w:hAnsi="Times New Roman" w:cs="Times New Roman"/>
                <w:iCs/>
                <w:sz w:val="24"/>
                <w:szCs w:val="24"/>
              </w:rPr>
              <w:t>savivertė</w:t>
            </w:r>
            <w:proofErr w:type="spellEnd"/>
            <w:r w:rsidRPr="00900C7F">
              <w:rPr>
                <w:rFonts w:ascii="Times New Roman" w:hAnsi="Times New Roman" w:cs="Times New Roman"/>
                <w:iCs/>
                <w:sz w:val="24"/>
                <w:szCs w:val="24"/>
              </w:rPr>
              <w:t xml:space="preserve"> </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w:t>
            </w:r>
            <w:r w:rsidRPr="00900C7F">
              <w:rPr>
                <w:rFonts w:ascii="Times New Roman" w:hAnsi="Times New Roman" w:cs="Times New Roman"/>
                <w:sz w:val="24"/>
                <w:szCs w:val="24"/>
                <w:lang w:eastAsia="lt-LT"/>
              </w:rPr>
              <w:t xml:space="preserve"> </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sz w:val="24"/>
                <w:szCs w:val="24"/>
              </w:rPr>
              <w:t xml:space="preserve"> </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r w:rsidRPr="00900C7F">
              <w:rPr>
                <w:rFonts w:ascii="Times New Roman" w:hAnsi="Times New Roman" w:cs="Times New Roman"/>
                <w:sz w:val="24"/>
                <w:szCs w:val="24"/>
              </w:rPr>
              <w:t xml:space="preserve"> </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Visybiškumas</w:t>
            </w:r>
            <w:proofErr w:type="spellEnd"/>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būtinų bendrųjų</w:t>
            </w:r>
            <w:r w:rsidR="00D22CF0" w:rsidRPr="00900C7F">
              <w:rPr>
                <w:rFonts w:ascii="Times New Roman" w:hAnsi="Times New Roman" w:cs="Times New Roman"/>
                <w:sz w:val="24"/>
                <w:szCs w:val="24"/>
              </w:rPr>
              <w:t xml:space="preserve"> </w:t>
            </w:r>
            <w:r w:rsidRPr="00900C7F">
              <w:rPr>
                <w:rFonts w:ascii="Times New Roman" w:hAnsi="Times New Roman" w:cs="Times New Roman"/>
                <w:sz w:val="24"/>
                <w:szCs w:val="24"/>
              </w:rPr>
              <w:t>ir dalykinių kompetencijų (t.</w:t>
            </w:r>
            <w:r w:rsidR="00425F3B"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turi ypatingų asmeninių mokymosi bei kitų veiklų – projektų, renginių, pilietinių iniciatyvų, </w:t>
            </w:r>
            <w:proofErr w:type="spellStart"/>
            <w:r w:rsidRPr="00900C7F">
              <w:rPr>
                <w:rFonts w:ascii="Times New Roman" w:hAnsi="Times New Roman" w:cs="Times New Roman"/>
                <w:sz w:val="24"/>
                <w:szCs w:val="24"/>
              </w:rPr>
              <w:t>savanorystės</w:t>
            </w:r>
            <w:proofErr w:type="spellEnd"/>
            <w:r w:rsidRPr="00900C7F">
              <w:rPr>
                <w:rFonts w:ascii="Times New Roman" w:hAnsi="Times New Roman" w:cs="Times New Roman"/>
                <w:sz w:val="24"/>
                <w:szCs w:val="24"/>
              </w:rPr>
              <w:t xml:space="preserve">, </w:t>
            </w:r>
            <w:proofErr w:type="spellStart"/>
            <w:r w:rsidRPr="00900C7F">
              <w:rPr>
                <w:rFonts w:ascii="Times New Roman" w:hAnsi="Times New Roman" w:cs="Times New Roman"/>
                <w:sz w:val="24"/>
                <w:szCs w:val="24"/>
              </w:rPr>
              <w:t>karitatyvinės</w:t>
            </w:r>
            <w:proofErr w:type="spellEnd"/>
            <w:r w:rsidRPr="00900C7F">
              <w:rPr>
                <w:rFonts w:ascii="Times New Roman" w:hAnsi="Times New Roman" w:cs="Times New Roman"/>
                <w:sz w:val="24"/>
                <w:szCs w:val="24"/>
              </w:rPr>
              <w:t xml:space="preserve">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Stebėsenos</w:t>
            </w:r>
            <w:proofErr w:type="spellEnd"/>
            <w:r w:rsidRPr="00900C7F">
              <w:rPr>
                <w:rFonts w:ascii="Times New Roman" w:hAnsi="Times New Roman" w:cs="Times New Roman"/>
                <w:iCs/>
                <w:sz w:val="24"/>
                <w:szCs w:val="24"/>
              </w:rPr>
              <w:t xml:space="preserve"> </w:t>
            </w:r>
            <w:proofErr w:type="spellStart"/>
            <w:r w:rsidRPr="00900C7F">
              <w:rPr>
                <w:rFonts w:ascii="Times New Roman" w:hAnsi="Times New Roman" w:cs="Times New Roman"/>
                <w:iCs/>
                <w:sz w:val="24"/>
                <w:szCs w:val="24"/>
              </w:rPr>
              <w:t>sistemingumas</w:t>
            </w:r>
            <w:proofErr w:type="spellEnd"/>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Mokinių </w:t>
            </w:r>
            <w:proofErr w:type="spellStart"/>
            <w:r w:rsidRPr="006C4E89">
              <w:rPr>
                <w:rFonts w:ascii="Times New Roman" w:hAnsi="Times New Roman" w:cs="Times New Roman"/>
                <w:sz w:val="24"/>
                <w:szCs w:val="24"/>
              </w:rPr>
              <w:t>ugdymo(si</w:t>
            </w:r>
            <w:proofErr w:type="spellEnd"/>
            <w:r w:rsidRPr="006C4E89">
              <w:rPr>
                <w:rFonts w:ascii="Times New Roman" w:hAnsi="Times New Roman" w:cs="Times New Roman"/>
                <w:sz w:val="24"/>
                <w:szCs w:val="24"/>
              </w:rPr>
              <w:t>)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tėvai</w:t>
            </w:r>
            <w:r w:rsidR="00577973">
              <w:rPr>
                <w:rFonts w:ascii="Times New Roman" w:hAnsi="Times New Roman" w:cs="Times New Roman"/>
                <w:sz w:val="24"/>
                <w:szCs w:val="24"/>
              </w:rPr>
              <w:t xml:space="preserve"> (globėjai, rūpintojai)</w:t>
            </w:r>
            <w:r w:rsidRPr="006C4E89">
              <w:rPr>
                <w:rFonts w:ascii="Times New Roman" w:hAnsi="Times New Roman" w:cs="Times New Roman"/>
                <w:sz w:val="24"/>
                <w:szCs w:val="24"/>
              </w:rPr>
              <w:t xml:space="preserve"> </w:t>
            </w:r>
            <w:r w:rsidR="00577973">
              <w:rPr>
                <w:rFonts w:ascii="Times New Roman" w:hAnsi="Times New Roman" w:cs="Times New Roman"/>
                <w:sz w:val="24"/>
                <w:szCs w:val="24"/>
              </w:rPr>
              <w:t xml:space="preserve">(toliau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proofErr w:type="spellStart"/>
            <w:r w:rsidR="00E4178C" w:rsidRPr="006C4E89">
              <w:rPr>
                <w:rFonts w:ascii="Times New Roman" w:hAnsi="Times New Roman" w:cs="Times New Roman"/>
                <w:sz w:val="24"/>
                <w:szCs w:val="24"/>
              </w:rPr>
              <w:t>ugdymo(si</w:t>
            </w:r>
            <w:proofErr w:type="spellEnd"/>
            <w:r w:rsidR="00E4178C" w:rsidRPr="006C4E89">
              <w:rPr>
                <w:rFonts w:ascii="Times New Roman" w:hAnsi="Times New Roman" w:cs="Times New Roman"/>
                <w:sz w:val="24"/>
                <w:szCs w:val="24"/>
              </w:rPr>
              <w:t xml:space="preserve">) </w:t>
            </w:r>
            <w:r w:rsidRPr="006C4E89">
              <w:rPr>
                <w:rFonts w:ascii="Times New Roman" w:hAnsi="Times New Roman" w:cs="Times New Roman"/>
                <w:sz w:val="24"/>
                <w:szCs w:val="24"/>
              </w:rPr>
              <w:t>laikotarpio ar</w:t>
            </w:r>
            <w:r w:rsidR="009F7111" w:rsidRPr="006C4E89">
              <w:rPr>
                <w:rFonts w:ascii="Times New Roman" w:hAnsi="Times New Roman" w:cs="Times New Roman"/>
                <w:sz w:val="24"/>
                <w:szCs w:val="24"/>
              </w:rPr>
              <w:t xml:space="preserve"> </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0011287B" w:rsidRPr="006C4E89">
              <w:rPr>
                <w:rFonts w:ascii="Times New Roman" w:hAnsi="Times New Roman" w:cs="Times New Roman"/>
                <w:sz w:val="24"/>
                <w:szCs w:val="24"/>
              </w:rPr>
              <w:t xml:space="preserve"> </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proofErr w:type="spellStart"/>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(si</w:t>
            </w:r>
            <w:proofErr w:type="spellEnd"/>
            <w:r w:rsidR="00347982" w:rsidRPr="00900C7F">
              <w:rPr>
                <w:rFonts w:ascii="Times New Roman" w:hAnsi="Times New Roman" w:cs="Times New Roman"/>
                <w:sz w:val="24"/>
                <w:szCs w:val="24"/>
              </w:rPr>
              <w:t>)</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proofErr w:type="spellStart"/>
            <w:r w:rsidR="00B30B96" w:rsidRPr="00900C7F">
              <w:rPr>
                <w:rFonts w:ascii="Times New Roman" w:hAnsi="Times New Roman" w:cs="Times New Roman"/>
                <w:sz w:val="24"/>
                <w:szCs w:val="24"/>
              </w:rPr>
              <w:t>ugdymo(si</w:t>
            </w:r>
            <w:proofErr w:type="spellEnd"/>
            <w:r w:rsidR="00B30B9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xml:space="preserve">. Turima vertinimo informacija ir tyrimų duomenimis remiamasi nustatant prioritetinius </w:t>
            </w:r>
            <w:proofErr w:type="spellStart"/>
            <w:r w:rsidRPr="00900C7F">
              <w:rPr>
                <w:rFonts w:ascii="Times New Roman" w:hAnsi="Times New Roman" w:cs="Times New Roman"/>
                <w:sz w:val="24"/>
                <w:szCs w:val="24"/>
              </w:rPr>
              <w:t>ugdymo</w:t>
            </w:r>
            <w:r w:rsidR="00B30B96" w:rsidRPr="00900C7F">
              <w:rPr>
                <w:rFonts w:ascii="Times New Roman" w:hAnsi="Times New Roman" w:cs="Times New Roman"/>
                <w:sz w:val="24"/>
                <w:szCs w:val="24"/>
              </w:rPr>
              <w:t>(si</w:t>
            </w:r>
            <w:proofErr w:type="spellEnd"/>
            <w:r w:rsidR="00B30B96" w:rsidRPr="00900C7F">
              <w:rPr>
                <w:rFonts w:ascii="Times New Roman" w:hAnsi="Times New Roman" w:cs="Times New Roman"/>
                <w:sz w:val="24"/>
                <w:szCs w:val="24"/>
              </w:rPr>
              <w:t>)</w:t>
            </w:r>
            <w:r w:rsidRPr="00900C7F">
              <w:rPr>
                <w:rFonts w:ascii="Times New Roman" w:hAnsi="Times New Roman" w:cs="Times New Roman"/>
                <w:sz w:val="24"/>
                <w:szCs w:val="24"/>
              </w:rPr>
              <w:t xml:space="preserve"> kokybės gerinimo mokykloje uždavinius, kuriant ir koreguojant mokyklos ugdymo turinį, pasirenkant </w:t>
            </w:r>
            <w:proofErr w:type="spellStart"/>
            <w:r w:rsidRPr="00900C7F">
              <w:rPr>
                <w:rFonts w:ascii="Times New Roman" w:hAnsi="Times New Roman" w:cs="Times New Roman"/>
                <w:sz w:val="24"/>
                <w:szCs w:val="24"/>
              </w:rPr>
              <w:t>mokymo(si</w:t>
            </w:r>
            <w:proofErr w:type="spellEnd"/>
            <w:r w:rsidRPr="00900C7F">
              <w:rPr>
                <w:rFonts w:ascii="Times New Roman" w:hAnsi="Times New Roman" w:cs="Times New Roman"/>
                <w:sz w:val="24"/>
                <w:szCs w:val="24"/>
              </w:rPr>
              <w:t xml:space="preserve">)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 xml:space="preserve">ezultatais remiamasi informuojant tėvus ir visuomenę apie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rezultatus ir kokybę (pvz., skelbiant mokyklos tinklalapyje, aptariant susirinkimų, susitikimų</w:t>
            </w:r>
            <w:r w:rsidR="00A203AD" w:rsidRPr="00900C7F">
              <w:rPr>
                <w:rFonts w:ascii="Times New Roman" w:hAnsi="Times New Roman" w:cs="Times New Roman"/>
                <w:sz w:val="24"/>
                <w:szCs w:val="24"/>
              </w:rPr>
              <w:t xml:space="preserve"> </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proofErr w:type="spellStart"/>
            <w:r w:rsidR="00BE31A1" w:rsidRPr="00900C7F">
              <w:rPr>
                <w:rFonts w:ascii="Times New Roman" w:hAnsi="Times New Roman" w:cs="Times New Roman"/>
                <w:bCs/>
                <w:sz w:val="24"/>
                <w:szCs w:val="24"/>
              </w:rPr>
              <w:t>Ugdymas(is</w:t>
            </w:r>
            <w:proofErr w:type="spellEnd"/>
            <w:r w:rsidR="00BE31A1" w:rsidRPr="00900C7F">
              <w:rPr>
                <w:rFonts w:ascii="Times New Roman" w:hAnsi="Times New Roman" w:cs="Times New Roman"/>
                <w:bCs/>
                <w:sz w:val="24"/>
                <w:szCs w:val="24"/>
              </w:rPr>
              <w:t>)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proofErr w:type="spellStart"/>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2.1.1. </w:t>
            </w:r>
            <w:proofErr w:type="spellStart"/>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1"/>
              <w:shd w:val="clear" w:color="auto" w:fill="FFFFFF"/>
              <w:spacing w:before="0" w:beforeAutospacing="0" w:after="0" w:afterAutospacing="0"/>
            </w:pPr>
            <w:proofErr w:type="spellStart"/>
            <w:r w:rsidRPr="00900C7F">
              <w:rPr>
                <w:rStyle w:val="Emfaz"/>
                <w:rFonts w:eastAsia="SimSun"/>
                <w:i w:val="0"/>
              </w:rPr>
              <w:t>Kontekstualumas</w:t>
            </w:r>
            <w:proofErr w:type="spellEnd"/>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w:t>
            </w:r>
            <w:r w:rsidR="00600976" w:rsidRPr="00900C7F">
              <w:rPr>
                <w:rFonts w:ascii="Times New Roman" w:hAnsi="Times New Roman" w:cs="Times New Roman"/>
                <w:sz w:val="24"/>
                <w:szCs w:val="24"/>
                <w:shd w:val="clear" w:color="auto" w:fill="FFFFFF"/>
              </w:rPr>
              <w:t xml:space="preserve"> </w:t>
            </w:r>
            <w:r w:rsidRPr="00900C7F">
              <w:rPr>
                <w:rFonts w:ascii="Times New Roman" w:hAnsi="Times New Roman" w:cs="Times New Roman"/>
                <w:sz w:val="24"/>
                <w:szCs w:val="24"/>
                <w:shd w:val="clear" w:color="auto" w:fill="FFFFFF"/>
              </w:rPr>
              <w:t>–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w:t>
            </w:r>
            <w:r w:rsidR="0060097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w:t>
            </w:r>
            <w:r w:rsidR="004F1777" w:rsidRPr="00900C7F">
              <w:rPr>
                <w:rFonts w:ascii="Times New Roman" w:hAnsi="Times New Roman" w:cs="Times New Roman"/>
                <w:sz w:val="24"/>
                <w:szCs w:val="24"/>
              </w:rPr>
              <w:t xml:space="preserve"> </w:t>
            </w:r>
            <w:r w:rsidRPr="00900C7F">
              <w:rPr>
                <w:rFonts w:ascii="Times New Roman" w:hAnsi="Times New Roman" w:cs="Times New Roman"/>
                <w:sz w:val="24"/>
                <w:szCs w:val="24"/>
              </w:rPr>
              <w:t>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 xml:space="preserve">gdymas planuojamas taip, kad veiklos padėtų siekti išsikeltų ugdymo tikslų, vienos kitas papildytų ir derėtų. Mokymosi laikas ir periodai lanksčiai pritaikomi ugdymo poreikiams (jungiant pamokas, integruojant dalykus, </w:t>
            </w:r>
            <w:proofErr w:type="spellStart"/>
            <w:r w:rsidRPr="00900C7F">
              <w:rPr>
                <w:rFonts w:ascii="Times New Roman" w:hAnsi="Times New Roman" w:cs="Times New Roman"/>
                <w:sz w:val="24"/>
                <w:szCs w:val="24"/>
                <w:shd w:val="clear" w:color="auto" w:fill="FFFFFF"/>
              </w:rPr>
              <w:t>pamokines</w:t>
            </w:r>
            <w:proofErr w:type="spellEnd"/>
            <w:r w:rsidRPr="00900C7F">
              <w:rPr>
                <w:rFonts w:ascii="Times New Roman" w:hAnsi="Times New Roman" w:cs="Times New Roman"/>
                <w:sz w:val="24"/>
                <w:szCs w:val="24"/>
                <w:shd w:val="clear" w:color="auto" w:fill="FFFFFF"/>
              </w:rPr>
              <w:t xml:space="preserve">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p>
          <w:p w:rsidR="00DC52FB" w:rsidRPr="00900C7F" w:rsidRDefault="00DC52FB" w:rsidP="006E19C9">
            <w:pPr>
              <w:pStyle w:val="Komentarotekstas"/>
              <w:spacing w:after="0" w:line="240" w:lineRule="auto"/>
              <w:rPr>
                <w:rFonts w:ascii="Times New Roman" w:hAnsi="Times New Roman" w:cs="Times New Roman"/>
                <w:iCs/>
                <w:sz w:val="24"/>
                <w:szCs w:val="24"/>
              </w:rPr>
            </w:pPr>
          </w:p>
          <w:p w:rsidR="00DC52FB" w:rsidRDefault="00DC52FB" w:rsidP="006E19C9">
            <w:pPr>
              <w:pStyle w:val="Komentarotekstas"/>
              <w:spacing w:after="0" w:line="240" w:lineRule="auto"/>
              <w:rPr>
                <w:rFonts w:ascii="Times New Roman" w:hAnsi="Times New Roman" w:cs="Times New Roman"/>
                <w:iCs/>
                <w:sz w:val="24"/>
                <w:szCs w:val="24"/>
              </w:rPr>
            </w:pPr>
          </w:p>
          <w:p w:rsidR="00406A4F" w:rsidRPr="00900C7F" w:rsidRDefault="00406A4F" w:rsidP="006E19C9">
            <w:pPr>
              <w:pStyle w:val="Komentarotekstas"/>
              <w:spacing w:after="0" w:line="240" w:lineRule="auto"/>
              <w:rPr>
                <w:rFonts w:ascii="Times New Roman" w:hAnsi="Times New Roman" w:cs="Times New Roman"/>
                <w:i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BF48A7" w:rsidRPr="00900C7F">
              <w:rPr>
                <w:rFonts w:ascii="Times New Roman" w:hAnsi="Times New Roman" w:cs="Times New Roman"/>
                <w:sz w:val="24"/>
                <w:szCs w:val="24"/>
              </w:rPr>
              <w:t xml:space="preserve"> </w:t>
            </w:r>
            <w:r w:rsidR="0087445B" w:rsidRPr="00900C7F">
              <w:rPr>
                <w:rFonts w:ascii="Times New Roman" w:hAnsi="Times New Roman" w:cs="Times New Roman"/>
                <w:sz w:val="24"/>
                <w:szCs w:val="24"/>
              </w:rPr>
              <w:t xml:space="preserve"> </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1"/>
              <w:shd w:val="clear" w:color="auto" w:fill="FFFFFF"/>
              <w:spacing w:before="0" w:beforeAutospacing="0" w:after="0" w:afterAutospacing="0"/>
              <w:rPr>
                <w:rStyle w:val="Emfaz"/>
                <w:rFonts w:eastAsia="SimSun"/>
                <w:i w:val="0"/>
              </w:rPr>
            </w:pPr>
          </w:p>
          <w:p w:rsidR="0022037B" w:rsidRDefault="0022037B" w:rsidP="006E19C9">
            <w:pPr>
              <w:pStyle w:val="prastasistinklapis1"/>
              <w:shd w:val="clear" w:color="auto" w:fill="FFFFFF"/>
              <w:spacing w:before="0" w:beforeAutospacing="0" w:after="0" w:afterAutospacing="0"/>
              <w:rPr>
                <w:rStyle w:val="Emfaz"/>
                <w:rFonts w:eastAsia="SimSun"/>
                <w:i w:val="0"/>
              </w:rPr>
            </w:pPr>
          </w:p>
          <w:p w:rsidR="0022037B" w:rsidRPr="00900C7F" w:rsidRDefault="0022037B" w:rsidP="006E19C9">
            <w:pPr>
              <w:pStyle w:val="prastasistinklapis1"/>
              <w:shd w:val="clear" w:color="auto" w:fill="FFFFFF"/>
              <w:spacing w:before="0" w:beforeAutospacing="0" w:after="0" w:afterAutospacing="0"/>
              <w:rPr>
                <w:rStyle w:val="Emfaz"/>
                <w:rFonts w:eastAsia="SimSun"/>
                <w:i w:val="0"/>
              </w:rPr>
            </w:pPr>
          </w:p>
          <w:p w:rsidR="000E6961" w:rsidRPr="00900C7F" w:rsidRDefault="000E6961" w:rsidP="006E19C9">
            <w:pPr>
              <w:pStyle w:val="prastasistinklapis1"/>
              <w:shd w:val="clear" w:color="auto" w:fill="FFFFFF"/>
              <w:spacing w:before="0" w:beforeAutospacing="0" w:after="0" w:afterAutospacing="0"/>
            </w:pPr>
            <w:r w:rsidRPr="00900C7F">
              <w:rPr>
                <w:rStyle w:val="Emfaz"/>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1"/>
              <w:shd w:val="clear" w:color="auto" w:fill="FFFFFF"/>
              <w:spacing w:before="0" w:beforeAutospacing="0" w:after="0" w:afterAutospacing="0"/>
              <w:jc w:val="both"/>
            </w:pPr>
            <w:r w:rsidRPr="00900C7F">
              <w:t xml:space="preserve">Mokytojas planuoja ir parenka prasmingas </w:t>
            </w:r>
            <w:proofErr w:type="spellStart"/>
            <w:r w:rsidRPr="00900C7F">
              <w:t>ugdymo(si</w:t>
            </w:r>
            <w:proofErr w:type="spellEnd"/>
            <w:r w:rsidRPr="00900C7F">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1"/>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Mokytojas, pažindamas mokinių veiklos ir mokymosi motyvus, parenka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proofErr w:type="spellStart"/>
            <w:r w:rsidR="004E6EF6" w:rsidRPr="00900C7F">
              <w:rPr>
                <w:rFonts w:ascii="Times New Roman" w:hAnsi="Times New Roman" w:cs="Times New Roman"/>
                <w:bCs/>
                <w:sz w:val="24"/>
                <w:szCs w:val="24"/>
              </w:rPr>
              <w:t>Ugdymo(si</w:t>
            </w:r>
            <w:proofErr w:type="spellEnd"/>
            <w:r w:rsidR="004E6EF6" w:rsidRPr="00900C7F">
              <w:rPr>
                <w:rFonts w:ascii="Times New Roman" w:hAnsi="Times New Roman" w:cs="Times New Roman"/>
                <w:bCs/>
                <w:sz w:val="24"/>
                <w:szCs w:val="24"/>
              </w:rPr>
              <w:t xml:space="preserve">)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(si</w:t>
            </w:r>
            <w:proofErr w:type="spellEnd"/>
            <w:r w:rsidR="004E6EF6" w:rsidRPr="00900C7F">
              <w:rPr>
                <w:rFonts w:ascii="Times New Roman" w:hAnsi="Times New Roman" w:cs="Times New Roman"/>
                <w:iCs/>
                <w:sz w:val="24"/>
                <w:szCs w:val="24"/>
              </w:rPr>
              <w:t>)</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xml:space="preserve">), į kurias atsižvelgia organizuodami </w:t>
            </w:r>
            <w:proofErr w:type="spellStart"/>
            <w:r w:rsidRPr="00900C7F">
              <w:rPr>
                <w:rFonts w:ascii="Times New Roman" w:hAnsi="Times New Roman" w:cs="Times New Roman"/>
                <w:sz w:val="24"/>
                <w:szCs w:val="24"/>
              </w:rPr>
              <w:t>mokymą(si</w:t>
            </w:r>
            <w:proofErr w:type="spellEnd"/>
            <w:r w:rsidRPr="00900C7F">
              <w:rPr>
                <w:rFonts w:ascii="Times New Roman" w:hAnsi="Times New Roman" w:cs="Times New Roman"/>
                <w:sz w:val="24"/>
                <w:szCs w:val="24"/>
              </w:rPr>
              <w:t>).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Siekiama prasmingos integracijos, mokymosi patirčių </w:t>
            </w:r>
            <w:proofErr w:type="spellStart"/>
            <w:r w:rsidRPr="00900C7F">
              <w:rPr>
                <w:rFonts w:ascii="Times New Roman" w:hAnsi="Times New Roman" w:cs="Times New Roman"/>
                <w:sz w:val="24"/>
                <w:szCs w:val="24"/>
              </w:rPr>
              <w:t>tarpdiscipliniškumo</w:t>
            </w:r>
            <w:proofErr w:type="spellEnd"/>
            <w:r w:rsidRPr="00900C7F">
              <w:rPr>
                <w:rFonts w:ascii="Times New Roman" w:hAnsi="Times New Roman" w:cs="Times New Roman"/>
                <w:sz w:val="24"/>
                <w:szCs w:val="24"/>
              </w:rPr>
              <w:t>.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w:t>
            </w:r>
            <w:proofErr w:type="spellStart"/>
            <w:r w:rsidRPr="00900C7F">
              <w:rPr>
                <w:rFonts w:ascii="Times New Roman" w:hAnsi="Times New Roman" w:cs="Times New Roman"/>
                <w:sz w:val="24"/>
                <w:szCs w:val="24"/>
              </w:rPr>
              <w:t>tarpdalykinę</w:t>
            </w:r>
            <w:proofErr w:type="spellEnd"/>
            <w:r w:rsidRPr="00900C7F">
              <w:rPr>
                <w:rFonts w:ascii="Times New Roman" w:hAnsi="Times New Roman" w:cs="Times New Roman"/>
                <w:sz w:val="24"/>
                <w:szCs w:val="24"/>
              </w:rPr>
              <w:t xml:space="preserve"> integraciją, prioritetinių </w:t>
            </w:r>
            <w:proofErr w:type="spellStart"/>
            <w:r w:rsidRPr="00900C7F">
              <w:rPr>
                <w:rFonts w:ascii="Times New Roman" w:hAnsi="Times New Roman" w:cs="Times New Roman"/>
                <w:sz w:val="24"/>
                <w:szCs w:val="24"/>
              </w:rPr>
              <w:t>ugdymo</w:t>
            </w:r>
            <w:r w:rsidR="00CC2DA8" w:rsidRPr="00900C7F">
              <w:rPr>
                <w:rFonts w:ascii="Times New Roman" w:hAnsi="Times New Roman" w:cs="Times New Roman"/>
                <w:sz w:val="24"/>
                <w:szCs w:val="24"/>
              </w:rPr>
              <w:t>(si</w:t>
            </w:r>
            <w:proofErr w:type="spellEnd"/>
            <w:r w:rsidR="00CC2DA8" w:rsidRPr="00900C7F">
              <w:rPr>
                <w:rFonts w:ascii="Times New Roman" w:hAnsi="Times New Roman" w:cs="Times New Roman"/>
                <w:sz w:val="24"/>
                <w:szCs w:val="24"/>
              </w:rPr>
              <w:t>)</w:t>
            </w:r>
            <w:r w:rsidRPr="00900C7F">
              <w:rPr>
                <w:rFonts w:ascii="Times New Roman" w:hAnsi="Times New Roman" w:cs="Times New Roman"/>
                <w:sz w:val="24"/>
                <w:szCs w:val="24"/>
              </w:rPr>
              <w:t xml:space="preserve"> siekių (sveikos gyvensenos, saugos, </w:t>
            </w:r>
            <w:proofErr w:type="spellStart"/>
            <w:r w:rsidRPr="00900C7F">
              <w:rPr>
                <w:rFonts w:ascii="Times New Roman" w:hAnsi="Times New Roman" w:cs="Times New Roman"/>
                <w:sz w:val="24"/>
                <w:szCs w:val="24"/>
              </w:rPr>
              <w:t>verslumo</w:t>
            </w:r>
            <w:proofErr w:type="spellEnd"/>
            <w:r w:rsidRPr="00900C7F">
              <w:rPr>
                <w:rFonts w:ascii="Times New Roman" w:hAnsi="Times New Roman" w:cs="Times New Roman"/>
                <w:sz w:val="24"/>
                <w:szCs w:val="24"/>
              </w:rPr>
              <w:t>,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900C7F">
              <w:rPr>
                <w:rFonts w:ascii="Times New Roman" w:hAnsi="Times New Roman" w:cs="Times New Roman"/>
                <w:sz w:val="24"/>
                <w:szCs w:val="24"/>
              </w:rPr>
              <w:t>partneriškas</w:t>
            </w:r>
            <w:proofErr w:type="spellEnd"/>
            <w:r w:rsidRPr="00900C7F">
              <w:rPr>
                <w:rFonts w:ascii="Times New Roman" w:hAnsi="Times New Roman" w:cs="Times New Roman"/>
                <w:sz w:val="24"/>
                <w:szCs w:val="24"/>
              </w:rPr>
              <w:t>,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009E04B4"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Pr="00900C7F">
              <w:rPr>
                <w:rFonts w:ascii="Times New Roman" w:hAnsi="Times New Roman" w:cs="Times New Roman"/>
                <w:bCs/>
                <w:caps/>
                <w:sz w:val="24"/>
                <w:szCs w:val="24"/>
              </w:rPr>
              <w:t xml:space="preserve"> </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Savivaldumas</w:t>
            </w:r>
            <w:proofErr w:type="spellEnd"/>
            <w:r w:rsidRPr="00900C7F">
              <w:rPr>
                <w:rFonts w:ascii="Times New Roman" w:hAnsi="Times New Roman" w:cs="Times New Roman"/>
                <w:iCs/>
                <w:sz w:val="24"/>
                <w:szCs w:val="24"/>
              </w:rPr>
              <w:t xml:space="preserve">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Padedant mokytojui</w:t>
            </w:r>
            <w:r w:rsidR="00E13630"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proofErr w:type="spellStart"/>
            <w:r w:rsidRPr="00900C7F">
              <w:rPr>
                <w:rFonts w:ascii="Times New Roman" w:hAnsi="Times New Roman" w:cs="Times New Roman"/>
                <w:sz w:val="24"/>
                <w:szCs w:val="24"/>
              </w:rPr>
              <w:t>portfolio</w:t>
            </w:r>
            <w:proofErr w:type="spellEnd"/>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Pr="00900C7F">
              <w:rPr>
                <w:rFonts w:ascii="Times New Roman" w:hAnsi="Times New Roman" w:cs="Times New Roman"/>
                <w:sz w:val="24"/>
                <w:szCs w:val="24"/>
              </w:rPr>
              <w:t>partneriškai</w:t>
            </w:r>
            <w:proofErr w:type="spellEnd"/>
            <w:r w:rsidRPr="00900C7F">
              <w:rPr>
                <w:rFonts w:ascii="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Narystė ir </w:t>
            </w:r>
            <w:proofErr w:type="spellStart"/>
            <w:r w:rsidRPr="00900C7F">
              <w:rPr>
                <w:rFonts w:ascii="Times New Roman" w:hAnsi="Times New Roman" w:cs="Times New Roman"/>
                <w:iCs/>
                <w:sz w:val="24"/>
                <w:szCs w:val="24"/>
              </w:rPr>
              <w:t>bendrakūra</w:t>
            </w:r>
            <w:proofErr w:type="spellEnd"/>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Mokykloje tvyro darbinis mokymosi šurmulys, tačiau taip pat laikomasi sutartų mokymosi organizavimo taisyklių ir darbo ritmo, padedančio veiksmingai siekti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w:t>
            </w:r>
            <w:proofErr w:type="spellStart"/>
            <w:r w:rsidRPr="00900C7F">
              <w:rPr>
                <w:rFonts w:ascii="Times New Roman" w:hAnsi="Times New Roman" w:cs="Times New Roman"/>
                <w:sz w:val="24"/>
                <w:szCs w:val="24"/>
              </w:rPr>
              <w:t>į(si)vertinimą</w:t>
            </w:r>
            <w:proofErr w:type="spellEnd"/>
            <w:r w:rsidRPr="00900C7F">
              <w:rPr>
                <w:rFonts w:ascii="Times New Roman" w:hAnsi="Times New Roman" w:cs="Times New Roman"/>
                <w:sz w:val="24"/>
                <w:szCs w:val="24"/>
              </w:rPr>
              <w:t>,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proofErr w:type="spellStart"/>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(si</w:t>
            </w:r>
            <w:proofErr w:type="spellEnd"/>
            <w:r w:rsidR="00E15778" w:rsidRPr="00900C7F">
              <w:rPr>
                <w:rFonts w:ascii="Times New Roman" w:hAnsi="Times New Roman" w:cs="Times New Roman"/>
                <w:bCs/>
                <w:sz w:val="24"/>
                <w:szCs w:val="24"/>
              </w:rPr>
              <w:t>)</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Įranga ir priemonės įvairios, skirtingos paskirties, atitinkančios situaciją, dalyko turinį, poreikius ir mokinių amžių. Įrangos ir priemonių pakanka, jos tikslingai panaudojamos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CF43DC" w:rsidRDefault="00CF43DC" w:rsidP="006E19C9">
            <w:pPr>
              <w:pStyle w:val="prastasistinklapis1"/>
              <w:shd w:val="clear" w:color="auto" w:fill="FFFFFF"/>
              <w:spacing w:before="0" w:beforeAutospacing="0" w:after="0" w:afterAutospacing="0"/>
              <w:jc w:val="both"/>
              <w:rPr>
                <w:iCs/>
              </w:rPr>
            </w:pPr>
          </w:p>
          <w:p w:rsidR="009F4372" w:rsidRPr="00900C7F" w:rsidRDefault="009F4372"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roofErr w:type="spellStart"/>
            <w:r w:rsidRPr="00900C7F">
              <w:rPr>
                <w:iCs/>
              </w:rPr>
              <w:t>Ergonomiškumas</w:t>
            </w:r>
            <w:proofErr w:type="spellEnd"/>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1"/>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1"/>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Mokymosi aplinka – patalpų išdėstymas, įrengimas, apšvietimas, vėdinimas ir šildymas – yra patogi, sveika ir palanki mokytis. Erdvės funkcionalios, lengvai pertvarkomos ir pritaikomos skirtingiems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xml:space="preserve">) poreikiams: pamokoms ir </w:t>
            </w:r>
            <w:proofErr w:type="spellStart"/>
            <w:r w:rsidRPr="00900C7F">
              <w:rPr>
                <w:rFonts w:ascii="Times New Roman" w:hAnsi="Times New Roman" w:cs="Times New Roman"/>
                <w:sz w:val="24"/>
                <w:szCs w:val="24"/>
              </w:rPr>
              <w:t>popamokinei</w:t>
            </w:r>
            <w:proofErr w:type="spellEnd"/>
            <w:r w:rsidRPr="00900C7F">
              <w:rPr>
                <w:rFonts w:ascii="Times New Roman" w:hAnsi="Times New Roman" w:cs="Times New Roman"/>
                <w:sz w:val="24"/>
                <w:szCs w:val="24"/>
              </w:rPr>
              <w:t xml:space="preserve"> veiklai, individualiam, </w:t>
            </w:r>
            <w:proofErr w:type="spellStart"/>
            <w:r w:rsidRPr="00900C7F">
              <w:rPr>
                <w:rFonts w:ascii="Times New Roman" w:hAnsi="Times New Roman" w:cs="Times New Roman"/>
                <w:sz w:val="24"/>
                <w:szCs w:val="24"/>
              </w:rPr>
              <w:t>partneriškam</w:t>
            </w:r>
            <w:proofErr w:type="spellEnd"/>
            <w:r w:rsidRPr="00900C7F">
              <w:rPr>
                <w:rFonts w:ascii="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1"/>
              <w:shd w:val="clear" w:color="auto" w:fill="FFFFFF"/>
              <w:spacing w:before="0" w:beforeAutospacing="0" w:after="0" w:afterAutospacing="0"/>
              <w:rPr>
                <w:bCs/>
              </w:rPr>
            </w:pPr>
            <w:r w:rsidRPr="00900C7F">
              <w:rPr>
                <w:bCs/>
              </w:rPr>
              <w:t xml:space="preserve">3.1.3. Aplinkų </w:t>
            </w:r>
            <w:proofErr w:type="spellStart"/>
            <w:r w:rsidRPr="00900C7F">
              <w:rPr>
                <w:bCs/>
              </w:rPr>
              <w:t>bendrakūra</w:t>
            </w:r>
            <w:proofErr w:type="spellEnd"/>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900C7F">
              <w:rPr>
                <w:rFonts w:ascii="Times New Roman" w:hAnsi="Times New Roman" w:cs="Times New Roman"/>
                <w:sz w:val="24"/>
                <w:szCs w:val="24"/>
              </w:rPr>
              <w:t>bendrakūrą</w:t>
            </w:r>
            <w:proofErr w:type="spellEnd"/>
            <w:r w:rsidRPr="00900C7F">
              <w:rPr>
                <w:rFonts w:ascii="Times New Roman" w:hAnsi="Times New Roman" w:cs="Times New Roman"/>
                <w:sz w:val="24"/>
                <w:szCs w:val="24"/>
              </w:rPr>
              <w:t xml:space="preserve">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Įvairios mokyklos aplinkos (želdiniai, bandymų zonos, stadionai, aikštynai, poilsio zonos ir t.</w:t>
            </w:r>
            <w:r w:rsidR="00471AFD"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w:t>
            </w:r>
            <w:proofErr w:type="spellStart"/>
            <w:r w:rsidRPr="00900C7F">
              <w:rPr>
                <w:rFonts w:ascii="Times New Roman" w:hAnsi="Times New Roman" w:cs="Times New Roman"/>
                <w:sz w:val="24"/>
                <w:szCs w:val="24"/>
              </w:rPr>
              <w:t>įvairiapusiškiau</w:t>
            </w:r>
            <w:proofErr w:type="spellEnd"/>
            <w:r w:rsidRPr="00900C7F">
              <w:rPr>
                <w:rFonts w:ascii="Times New Roman" w:hAnsi="Times New Roman" w:cs="Times New Roman"/>
                <w:sz w:val="24"/>
                <w:szCs w:val="24"/>
              </w:rPr>
              <w:t xml:space="preserve"> ir mokiniams patraukliau mokytis. Virtualios aplinkos ir mokymosi terpės </w:t>
            </w:r>
            <w:proofErr w:type="spellStart"/>
            <w:r w:rsidRPr="00900C7F">
              <w:rPr>
                <w:rFonts w:ascii="Times New Roman" w:hAnsi="Times New Roman" w:cs="Times New Roman"/>
                <w:sz w:val="24"/>
                <w:szCs w:val="24"/>
              </w:rPr>
              <w:t>pa(si)renkamos</w:t>
            </w:r>
            <w:proofErr w:type="spellEnd"/>
            <w:r w:rsidRPr="00900C7F">
              <w:rPr>
                <w:rFonts w:ascii="Times New Roman" w:hAnsi="Times New Roman" w:cs="Times New Roman"/>
                <w:sz w:val="24"/>
                <w:szCs w:val="24"/>
              </w:rPr>
              <w:t xml:space="preserve"> tikslingai ir yra saugios. Mokytojai analizuoja, kaip</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kiek</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r w:rsidRPr="00900C7F">
              <w:rPr>
                <w:rFonts w:ascii="Times New Roman" w:hAnsi="Times New Roman" w:cs="Times New Roman"/>
                <w:sz w:val="24"/>
                <w:szCs w:val="24"/>
              </w:rPr>
              <w:t xml:space="preserve"> </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Į(si)traukimas</w:t>
            </w:r>
            <w:proofErr w:type="spellEnd"/>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EF6987" w:rsidRPr="00900C7F">
              <w:rPr>
                <w:rFonts w:ascii="Times New Roman" w:hAnsi="Times New Roman" w:cs="Times New Roman"/>
                <w:sz w:val="24"/>
                <w:szCs w:val="24"/>
              </w:rPr>
              <w:t xml:space="preserve"> </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Tėvai dalyvauja tobulinant mokyklą. Tėvai įsitraukia į vaikų </w:t>
            </w:r>
            <w:proofErr w:type="spellStart"/>
            <w:r w:rsidRPr="00900C7F">
              <w:rPr>
                <w:rFonts w:ascii="Times New Roman" w:hAnsi="Times New Roman" w:cs="Times New Roman"/>
                <w:sz w:val="24"/>
                <w:szCs w:val="24"/>
              </w:rPr>
              <w:t>ugdymą(si</w:t>
            </w:r>
            <w:proofErr w:type="spellEnd"/>
            <w:r w:rsidRPr="00900C7F">
              <w:rPr>
                <w:rFonts w:ascii="Times New Roman" w:hAnsi="Times New Roman" w:cs="Times New Roman"/>
                <w:sz w:val="24"/>
                <w:szCs w:val="24"/>
              </w:rPr>
              <w:t xml:space="preserve">)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4.2. 3. Mokyklos </w:t>
            </w:r>
            <w:proofErr w:type="spellStart"/>
            <w:r w:rsidRPr="00900C7F">
              <w:rPr>
                <w:rFonts w:ascii="Times New Roman" w:hAnsi="Times New Roman" w:cs="Times New Roman"/>
                <w:bCs/>
                <w:sz w:val="24"/>
                <w:szCs w:val="24"/>
              </w:rPr>
              <w:t>tinklaveika</w:t>
            </w:r>
            <w:proofErr w:type="spellEnd"/>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w:t>
            </w:r>
            <w:proofErr w:type="spellStart"/>
            <w:r w:rsidRPr="00900C7F">
              <w:rPr>
                <w:rFonts w:ascii="Times New Roman" w:hAnsi="Times New Roman" w:cs="Times New Roman"/>
                <w:sz w:val="24"/>
                <w:szCs w:val="24"/>
              </w:rPr>
              <w:t>tinklaveika</w:t>
            </w:r>
            <w:proofErr w:type="spellEnd"/>
            <w:r w:rsidRPr="00900C7F">
              <w:rPr>
                <w:rFonts w:ascii="Times New Roman" w:hAnsi="Times New Roman" w:cs="Times New Roman"/>
                <w:sz w:val="24"/>
                <w:szCs w:val="24"/>
              </w:rPr>
              <w:t xml:space="preserve"> padeda kompleksiškai siekti užsibrėžtų tikslų. Partnerystės yra kruopščiai planuojamos, siekiama jų perspektyvumo. Periodiškai vertinama </w:t>
            </w:r>
            <w:proofErr w:type="spellStart"/>
            <w:r w:rsidRPr="00900C7F">
              <w:rPr>
                <w:rFonts w:ascii="Times New Roman" w:hAnsi="Times New Roman" w:cs="Times New Roman"/>
                <w:sz w:val="24"/>
                <w:szCs w:val="24"/>
              </w:rPr>
              <w:t>tinklaveikos</w:t>
            </w:r>
            <w:proofErr w:type="spellEnd"/>
            <w:r w:rsidRPr="00900C7F">
              <w:rPr>
                <w:rFonts w:ascii="Times New Roman" w:hAnsi="Times New Roman" w:cs="Times New Roman"/>
                <w:sz w:val="24"/>
                <w:szCs w:val="24"/>
              </w:rPr>
              <w:t xml:space="preserve">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2"/>
      <w:footerReference w:type="default" r:id="rId13"/>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CA" w:rsidRDefault="007B70CA" w:rsidP="007F63C2">
      <w:pPr>
        <w:spacing w:after="0" w:line="240" w:lineRule="auto"/>
      </w:pPr>
      <w:r>
        <w:separator/>
      </w:r>
    </w:p>
  </w:endnote>
  <w:endnote w:type="continuationSeparator" w:id="0">
    <w:p w:rsidR="007B70CA" w:rsidRDefault="007B70CA"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5" w:rsidRDefault="004736A5" w:rsidP="00F2336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CA" w:rsidRDefault="007B70CA" w:rsidP="007F63C2">
      <w:pPr>
        <w:spacing w:after="0" w:line="240" w:lineRule="auto"/>
      </w:pPr>
      <w:r>
        <w:separator/>
      </w:r>
    </w:p>
  </w:footnote>
  <w:footnote w:type="continuationSeparator" w:id="0">
    <w:p w:rsidR="007B70CA" w:rsidRDefault="007B70CA" w:rsidP="007F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DA" w:rsidRDefault="001E47DA">
    <w:pPr>
      <w:pStyle w:val="Antrats"/>
      <w:jc w:val="center"/>
    </w:pPr>
    <w:r>
      <w:fldChar w:fldCharType="begin"/>
    </w:r>
    <w:r>
      <w:instrText>PAGE   \* MERGEFORMAT</w:instrText>
    </w:r>
    <w:r>
      <w:fldChar w:fldCharType="separate"/>
    </w:r>
    <w:r w:rsidR="00435A1F">
      <w:rPr>
        <w:noProof/>
      </w:rPr>
      <w:t>17</w:t>
    </w:r>
    <w:r>
      <w:fldChar w:fldCharType="end"/>
    </w:r>
  </w:p>
  <w:p w:rsidR="001E47DA" w:rsidRDefault="001E47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1C60D8"/>
    <w:lvl w:ilvl="0">
      <w:numFmt w:val="bullet"/>
      <w:lvlText w:val="*"/>
      <w:lvlJc w:val="left"/>
    </w:lvl>
  </w:abstractNum>
  <w:abstractNum w:abstractNumId="2">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35A1F"/>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B70CA"/>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1C36"/>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C463CB-8AC2-4A94-B0D1-20CFFABC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18041</Words>
  <Characters>10284</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x</cp:lastModifiedBy>
  <cp:revision>2</cp:revision>
  <cp:lastPrinted>2015-11-25T07:54:00Z</cp:lastPrinted>
  <dcterms:created xsi:type="dcterms:W3CDTF">2017-01-18T10:17:00Z</dcterms:created>
  <dcterms:modified xsi:type="dcterms:W3CDTF">2017-01-18T10:17:00Z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