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FAA" w:rsidRDefault="0096323D" w:rsidP="00067518">
      <w:pPr>
        <w:jc w:val="center"/>
        <w:rPr>
          <w:b/>
          <w:lang w:val="lt-LT"/>
        </w:rPr>
      </w:pPr>
      <w:bookmarkStart w:id="0" w:name="_GoBack"/>
      <w:bookmarkEnd w:id="0"/>
      <w:r>
        <w:rPr>
          <w:noProof/>
          <w:lang w:val="en-US" w:eastAsia="en-US"/>
        </w:rPr>
        <w:drawing>
          <wp:inline distT="0" distB="0" distL="0" distR="0">
            <wp:extent cx="1895475" cy="1647825"/>
            <wp:effectExtent l="19050" t="0" r="9525" b="0"/>
            <wp:docPr id="1" name="Paveikslėlis 1" descr="Vaizdo rezultatas pagal užklausą „bendradarbiav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Vaizdo rezultatas pagal užklausą „bendradarbiavimas“"/>
                    <pic:cNvPicPr>
                      <a:picLocks noChangeAspect="1" noChangeArrowheads="1"/>
                    </pic:cNvPicPr>
                  </pic:nvPicPr>
                  <pic:blipFill>
                    <a:blip r:embed="rId5"/>
                    <a:srcRect/>
                    <a:stretch>
                      <a:fillRect/>
                    </a:stretch>
                  </pic:blipFill>
                  <pic:spPr bwMode="auto">
                    <a:xfrm>
                      <a:off x="0" y="0"/>
                      <a:ext cx="1895475" cy="1647825"/>
                    </a:xfrm>
                    <a:prstGeom prst="rect">
                      <a:avLst/>
                    </a:prstGeom>
                    <a:noFill/>
                    <a:ln w="9525">
                      <a:noFill/>
                      <a:miter lim="800000"/>
                      <a:headEnd/>
                      <a:tailEnd/>
                    </a:ln>
                  </pic:spPr>
                </pic:pic>
              </a:graphicData>
            </a:graphic>
          </wp:inline>
        </w:drawing>
      </w:r>
    </w:p>
    <w:p w:rsidR="002A0FAA" w:rsidRDefault="002A0FAA" w:rsidP="00067518">
      <w:pPr>
        <w:jc w:val="center"/>
        <w:rPr>
          <w:b/>
          <w:lang w:val="lt-LT"/>
        </w:rPr>
      </w:pPr>
      <w:r w:rsidRPr="006A7BDD">
        <w:rPr>
          <w:b/>
          <w:lang w:val="lt-LT"/>
        </w:rPr>
        <w:t>Metodinis praktinis seminaras</w:t>
      </w:r>
    </w:p>
    <w:p w:rsidR="002A0FAA" w:rsidRDefault="002A0FAA" w:rsidP="006A7BDD">
      <w:pPr>
        <w:jc w:val="both"/>
        <w:rPr>
          <w:b/>
          <w:lang w:val="lt-LT"/>
        </w:rPr>
      </w:pPr>
    </w:p>
    <w:p w:rsidR="002A0FAA" w:rsidRDefault="002A0FAA" w:rsidP="00067518">
      <w:pPr>
        <w:jc w:val="center"/>
        <w:rPr>
          <w:b/>
          <w:sz w:val="28"/>
          <w:szCs w:val="28"/>
          <w:lang w:val="lt-LT"/>
        </w:rPr>
      </w:pPr>
      <w:r w:rsidRPr="00AA31FE">
        <w:rPr>
          <w:b/>
          <w:sz w:val="28"/>
          <w:szCs w:val="28"/>
          <w:lang w:val="lt-LT"/>
        </w:rPr>
        <w:t>„Specialistų bendradarbiavimas ugdomojoje veikloje siekiant mokinių mokymo(</w:t>
      </w:r>
      <w:proofErr w:type="spellStart"/>
      <w:r w:rsidRPr="00AA31FE">
        <w:rPr>
          <w:b/>
          <w:sz w:val="28"/>
          <w:szCs w:val="28"/>
          <w:lang w:val="lt-LT"/>
        </w:rPr>
        <w:t>si</w:t>
      </w:r>
      <w:proofErr w:type="spellEnd"/>
      <w:r w:rsidRPr="00AA31FE">
        <w:rPr>
          <w:b/>
          <w:sz w:val="28"/>
          <w:szCs w:val="28"/>
          <w:lang w:val="lt-LT"/>
        </w:rPr>
        <w:t>) motyvacijos bei formuojant kūrybines ir kalbines kompetencijas“</w:t>
      </w:r>
    </w:p>
    <w:p w:rsidR="002A0FAA" w:rsidRPr="00B639DB" w:rsidRDefault="002A0FAA" w:rsidP="00067518">
      <w:pPr>
        <w:jc w:val="center"/>
        <w:rPr>
          <w:b/>
          <w:sz w:val="16"/>
          <w:szCs w:val="16"/>
          <w:lang w:val="lt-LT"/>
        </w:rPr>
      </w:pPr>
    </w:p>
    <w:p w:rsidR="002A0FAA" w:rsidRDefault="002A0FAA" w:rsidP="00C22BC7">
      <w:pPr>
        <w:jc w:val="center"/>
        <w:rPr>
          <w:lang w:val="lt-LT"/>
        </w:rPr>
      </w:pPr>
      <w:r>
        <w:rPr>
          <w:lang w:val="en-US"/>
        </w:rPr>
        <w:t xml:space="preserve">2016 m. </w:t>
      </w:r>
      <w:r w:rsidRPr="006A7BDD">
        <w:rPr>
          <w:lang w:val="lt-LT"/>
        </w:rPr>
        <w:t>lapkričio 24 d.</w:t>
      </w:r>
      <w:r w:rsidRPr="00C22BC7">
        <w:rPr>
          <w:lang w:val="lt-LT"/>
        </w:rPr>
        <w:t xml:space="preserve"> </w:t>
      </w:r>
    </w:p>
    <w:p w:rsidR="002A0FAA" w:rsidRDefault="002A0FAA" w:rsidP="00C22BC7">
      <w:pPr>
        <w:jc w:val="center"/>
        <w:rPr>
          <w:lang w:val="lt-LT"/>
        </w:rPr>
      </w:pPr>
      <w:r>
        <w:rPr>
          <w:lang w:val="lt-LT"/>
        </w:rPr>
        <w:t>Lazdijų Motiejaus Gustaičio gimnazija</w:t>
      </w:r>
    </w:p>
    <w:p w:rsidR="002A0FAA" w:rsidRDefault="002A0FAA" w:rsidP="00C22BC7">
      <w:pPr>
        <w:jc w:val="center"/>
        <w:rPr>
          <w:lang w:val="lt-LT"/>
        </w:rPr>
      </w:pPr>
      <w:r>
        <w:rPr>
          <w:lang w:val="lt-LT"/>
        </w:rPr>
        <w:t>Vytauto g. 13,</w:t>
      </w:r>
      <w:r w:rsidRPr="003808F5">
        <w:rPr>
          <w:lang w:val="lt-LT"/>
        </w:rPr>
        <w:t xml:space="preserve"> Lazdijai</w:t>
      </w:r>
    </w:p>
    <w:p w:rsidR="002A0FAA" w:rsidRPr="003808F5" w:rsidRDefault="002A0FAA" w:rsidP="00C22BC7">
      <w:pPr>
        <w:jc w:val="center"/>
        <w:rPr>
          <w:lang w:val="lt-LT"/>
        </w:rPr>
      </w:pPr>
    </w:p>
    <w:p w:rsidR="002A0FAA" w:rsidRPr="006A7BDD" w:rsidRDefault="002A0FAA" w:rsidP="006A7BDD">
      <w:pPr>
        <w:jc w:val="both"/>
        <w:rPr>
          <w:lang w:val="lt-LT"/>
        </w:rPr>
      </w:pPr>
      <w:r>
        <w:rPr>
          <w:lang w:val="lt-LT"/>
        </w:rPr>
        <w:t xml:space="preserve">                  </w:t>
      </w:r>
      <w:r w:rsidRPr="006A7BDD">
        <w:rPr>
          <w:lang w:val="lt-LT"/>
        </w:rPr>
        <w:t>Seminaras skirtas švietimo pagalbos specialistams.</w:t>
      </w:r>
      <w:r w:rsidRPr="006A7BDD">
        <w:rPr>
          <w:b/>
          <w:i/>
          <w:lang w:val="lt-LT"/>
        </w:rPr>
        <w:t xml:space="preserve"> </w:t>
      </w:r>
      <w:r w:rsidRPr="006A7BDD">
        <w:rPr>
          <w:lang w:val="lt-LT"/>
        </w:rPr>
        <w:t xml:space="preserve">Kiekvienas specialistas (specialusis pedagogas, logopedas, socialinis pedagogas, psichologas) turi skirtingą patirtį teikiant pagalbą individualių poreikių turinčiam </w:t>
      </w:r>
      <w:r>
        <w:rPr>
          <w:lang w:val="lt-LT"/>
        </w:rPr>
        <w:t xml:space="preserve">mokiniui. Bendradarbiaujant ir dalijantis </w:t>
      </w:r>
      <w:r w:rsidRPr="006A7BDD">
        <w:rPr>
          <w:lang w:val="lt-LT"/>
        </w:rPr>
        <w:t>patirtimi apie mokinių mokymąsi, elgesį, pagalbos būdus galima greičiau surasti konkrečiam mokiniui tinkančias ugdymo strategijas, kurios padėtų skatinti mokinių mokymosi motyvaciją,  kūrybines ir kalbines kompetencijas. Seminaro dalyviai patobulins bendravimo ir bendradarbiavimo kompetencijas, įgys praktinių patirčių teikiant pagalbą mokiniui</w:t>
      </w:r>
      <w:r>
        <w:rPr>
          <w:lang w:val="lt-LT"/>
        </w:rPr>
        <w:t>.</w:t>
      </w:r>
    </w:p>
    <w:p w:rsidR="002A0FAA" w:rsidRPr="005F1C89" w:rsidRDefault="002A0FAA" w:rsidP="00A83600">
      <w:pPr>
        <w:jc w:val="center"/>
        <w:rPr>
          <w:sz w:val="16"/>
          <w:szCs w:val="16"/>
          <w:lang w:val="lt-LT"/>
        </w:rPr>
      </w:pPr>
    </w:p>
    <w:p w:rsidR="002A0FAA" w:rsidRDefault="002A0FAA" w:rsidP="00A83600">
      <w:pPr>
        <w:jc w:val="center"/>
        <w:rPr>
          <w:b/>
          <w:sz w:val="28"/>
          <w:szCs w:val="28"/>
          <w:lang w:val="lt-LT"/>
        </w:rPr>
      </w:pPr>
      <w:r w:rsidRPr="00524224">
        <w:rPr>
          <w:b/>
          <w:sz w:val="28"/>
          <w:szCs w:val="28"/>
          <w:lang w:val="lt-LT"/>
        </w:rPr>
        <w:t>Darbotvarkė</w:t>
      </w:r>
    </w:p>
    <w:p w:rsidR="002A0FAA" w:rsidRPr="005F1C89" w:rsidRDefault="002A0FAA" w:rsidP="00A83600">
      <w:pPr>
        <w:jc w:val="center"/>
        <w:rPr>
          <w:b/>
          <w:sz w:val="16"/>
          <w:szCs w:val="16"/>
          <w:lang w:val="lt-LT"/>
        </w:rPr>
      </w:pPr>
    </w:p>
    <w:tbl>
      <w:tblPr>
        <w:tblW w:w="0" w:type="auto"/>
        <w:tblBorders>
          <w:top w:val="single" w:sz="8" w:space="0" w:color="000000"/>
          <w:bottom w:val="single" w:sz="8" w:space="0" w:color="000000"/>
        </w:tblBorders>
        <w:tblLook w:val="00A0" w:firstRow="1" w:lastRow="0" w:firstColumn="1" w:lastColumn="0" w:noHBand="0" w:noVBand="0"/>
      </w:tblPr>
      <w:tblGrid>
        <w:gridCol w:w="1526"/>
        <w:gridCol w:w="7762"/>
      </w:tblGrid>
      <w:tr w:rsidR="002A0FAA" w:rsidTr="00BA0159">
        <w:tc>
          <w:tcPr>
            <w:tcW w:w="1526" w:type="dxa"/>
            <w:tcBorders>
              <w:top w:val="single" w:sz="8" w:space="0" w:color="000000"/>
              <w:left w:val="nil"/>
              <w:bottom w:val="single" w:sz="8" w:space="0" w:color="000000"/>
              <w:right w:val="nil"/>
            </w:tcBorders>
          </w:tcPr>
          <w:p w:rsidR="002A0FAA" w:rsidRPr="00BA0159" w:rsidRDefault="002A0FAA" w:rsidP="00BA0159">
            <w:pPr>
              <w:jc w:val="both"/>
              <w:rPr>
                <w:b/>
                <w:bCs/>
                <w:color w:val="000000"/>
                <w:lang w:val="lt-LT"/>
              </w:rPr>
            </w:pPr>
            <w:r w:rsidRPr="00BA0159">
              <w:rPr>
                <w:b/>
                <w:bCs/>
                <w:color w:val="000000"/>
                <w:sz w:val="22"/>
                <w:szCs w:val="22"/>
                <w:lang w:val="lt-LT"/>
              </w:rPr>
              <w:t>9.00- 9.20</w:t>
            </w:r>
          </w:p>
        </w:tc>
        <w:tc>
          <w:tcPr>
            <w:tcW w:w="7762" w:type="dxa"/>
            <w:tcBorders>
              <w:top w:val="single" w:sz="8" w:space="0" w:color="000000"/>
              <w:left w:val="nil"/>
              <w:bottom w:val="single" w:sz="8" w:space="0" w:color="000000"/>
              <w:right w:val="nil"/>
            </w:tcBorders>
          </w:tcPr>
          <w:p w:rsidR="002A0FAA" w:rsidRPr="00BA0159" w:rsidRDefault="002A0FAA" w:rsidP="00BA0159">
            <w:pPr>
              <w:jc w:val="both"/>
              <w:rPr>
                <w:b/>
                <w:bCs/>
                <w:color w:val="000000"/>
                <w:lang w:val="lt-LT"/>
              </w:rPr>
            </w:pPr>
            <w:r w:rsidRPr="00BA0159">
              <w:rPr>
                <w:bCs/>
                <w:color w:val="000000"/>
                <w:sz w:val="22"/>
                <w:szCs w:val="22"/>
                <w:lang w:val="lt-LT"/>
              </w:rPr>
              <w:t xml:space="preserve">Dalyvių registracija </w:t>
            </w:r>
          </w:p>
        </w:tc>
      </w:tr>
      <w:tr w:rsidR="002A0FAA" w:rsidTr="00BA0159">
        <w:tc>
          <w:tcPr>
            <w:tcW w:w="1526" w:type="dxa"/>
            <w:tcBorders>
              <w:left w:val="nil"/>
              <w:right w:val="nil"/>
            </w:tcBorders>
            <w:shd w:val="clear" w:color="auto" w:fill="C0C0C0"/>
          </w:tcPr>
          <w:p w:rsidR="002A0FAA" w:rsidRPr="00BA0159" w:rsidRDefault="002A0FAA" w:rsidP="00BA0159">
            <w:pPr>
              <w:jc w:val="both"/>
              <w:rPr>
                <w:b/>
                <w:bCs/>
                <w:color w:val="000000"/>
                <w:lang w:val="lt-LT"/>
              </w:rPr>
            </w:pPr>
            <w:r w:rsidRPr="00BA0159">
              <w:rPr>
                <w:b/>
                <w:bCs/>
                <w:color w:val="000000"/>
                <w:sz w:val="22"/>
                <w:szCs w:val="22"/>
                <w:lang w:val="lt-LT"/>
              </w:rPr>
              <w:t>9.20- 9.50</w:t>
            </w:r>
          </w:p>
        </w:tc>
        <w:tc>
          <w:tcPr>
            <w:tcW w:w="7762" w:type="dxa"/>
            <w:tcBorders>
              <w:left w:val="nil"/>
              <w:right w:val="nil"/>
            </w:tcBorders>
            <w:shd w:val="clear" w:color="auto" w:fill="C0C0C0"/>
          </w:tcPr>
          <w:p w:rsidR="002A0FAA" w:rsidRPr="00BA0159" w:rsidRDefault="002A0FAA" w:rsidP="00BA0159">
            <w:pPr>
              <w:jc w:val="both"/>
              <w:rPr>
                <w:color w:val="000000"/>
                <w:lang w:val="lt-LT"/>
              </w:rPr>
            </w:pPr>
            <w:r w:rsidRPr="00BA0159">
              <w:rPr>
                <w:color w:val="000000"/>
                <w:sz w:val="22"/>
                <w:szCs w:val="22"/>
                <w:lang w:val="lt-LT"/>
              </w:rPr>
              <w:t>Pagalbos mokiniui sistemos  pristatymas. Jurgita Mozerienė,</w:t>
            </w:r>
            <w:r w:rsidRPr="00BA0159">
              <w:rPr>
                <w:rFonts w:ascii="Palemonas" w:hAnsi="Palemonas"/>
                <w:color w:val="000000"/>
                <w:sz w:val="22"/>
                <w:szCs w:val="22"/>
                <w:lang w:val="lt-LT"/>
              </w:rPr>
              <w:t xml:space="preserve"> Lazdijų Motiejaus Gustaičio</w:t>
            </w:r>
            <w:r w:rsidRPr="00BA0159">
              <w:rPr>
                <w:color w:val="000000"/>
                <w:sz w:val="22"/>
                <w:szCs w:val="22"/>
                <w:lang w:val="lt-LT"/>
              </w:rPr>
              <w:t xml:space="preserve"> gimnazijos direktorė  </w:t>
            </w:r>
          </w:p>
        </w:tc>
      </w:tr>
      <w:tr w:rsidR="002A0FAA" w:rsidTr="00BA0159">
        <w:tc>
          <w:tcPr>
            <w:tcW w:w="1526" w:type="dxa"/>
          </w:tcPr>
          <w:p w:rsidR="002A0FAA" w:rsidRPr="00BA0159" w:rsidRDefault="002A0FAA" w:rsidP="00BA0159">
            <w:pPr>
              <w:jc w:val="both"/>
              <w:rPr>
                <w:b/>
                <w:bCs/>
                <w:color w:val="000000"/>
                <w:lang w:val="lt-LT"/>
              </w:rPr>
            </w:pPr>
            <w:r w:rsidRPr="00BA0159">
              <w:rPr>
                <w:b/>
                <w:bCs/>
                <w:color w:val="000000"/>
                <w:sz w:val="22"/>
                <w:szCs w:val="22"/>
                <w:lang w:val="lt-LT"/>
              </w:rPr>
              <w:t>9.50-10.35</w:t>
            </w:r>
          </w:p>
        </w:tc>
        <w:tc>
          <w:tcPr>
            <w:tcW w:w="7762" w:type="dxa"/>
          </w:tcPr>
          <w:p w:rsidR="002A0FAA" w:rsidRPr="00BA0159" w:rsidRDefault="002A0FAA" w:rsidP="00BA0159">
            <w:pPr>
              <w:jc w:val="both"/>
              <w:rPr>
                <w:b/>
                <w:color w:val="000000"/>
                <w:lang w:val="lt-LT"/>
              </w:rPr>
            </w:pPr>
            <w:r w:rsidRPr="00BA0159">
              <w:rPr>
                <w:color w:val="000000"/>
                <w:sz w:val="22"/>
                <w:szCs w:val="22"/>
                <w:lang w:val="lt-LT"/>
              </w:rPr>
              <w:t xml:space="preserve">Atvira veikla. Specialiosios pedagoginės lietuvių kalbos pratybos. Skardieji ir  duslieji  priebalsiai, jų  skyrimas. Edita </w:t>
            </w:r>
            <w:proofErr w:type="spellStart"/>
            <w:r w:rsidRPr="00BA0159">
              <w:rPr>
                <w:color w:val="000000"/>
                <w:sz w:val="22"/>
                <w:szCs w:val="22"/>
                <w:lang w:val="lt-LT"/>
              </w:rPr>
              <w:t>Stanulienė</w:t>
            </w:r>
            <w:proofErr w:type="spellEnd"/>
            <w:r w:rsidRPr="00BA0159">
              <w:rPr>
                <w:color w:val="000000"/>
                <w:sz w:val="22"/>
                <w:szCs w:val="22"/>
                <w:lang w:val="lt-LT"/>
              </w:rPr>
              <w:t xml:space="preserve">, </w:t>
            </w:r>
            <w:r w:rsidRPr="00BA0159">
              <w:rPr>
                <w:rFonts w:ascii="Palemonas" w:hAnsi="Palemonas"/>
                <w:color w:val="000000"/>
                <w:sz w:val="22"/>
                <w:szCs w:val="22"/>
                <w:lang w:val="lt-LT"/>
              </w:rPr>
              <w:t xml:space="preserve">Lazdijų Motiejaus Gustaičio gimnazijos </w:t>
            </w:r>
            <w:r w:rsidRPr="00BA0159">
              <w:rPr>
                <w:color w:val="000000"/>
                <w:sz w:val="22"/>
                <w:szCs w:val="22"/>
                <w:lang w:val="lt-LT"/>
              </w:rPr>
              <w:t>specialioji pedagogė metodininkė</w:t>
            </w:r>
          </w:p>
        </w:tc>
      </w:tr>
      <w:tr w:rsidR="002A0FAA" w:rsidTr="00BA0159">
        <w:tc>
          <w:tcPr>
            <w:tcW w:w="1526" w:type="dxa"/>
            <w:tcBorders>
              <w:left w:val="nil"/>
              <w:right w:val="nil"/>
            </w:tcBorders>
            <w:shd w:val="clear" w:color="auto" w:fill="C0C0C0"/>
          </w:tcPr>
          <w:p w:rsidR="002A0FAA" w:rsidRPr="00BA0159" w:rsidRDefault="002A0FAA" w:rsidP="00BA0159">
            <w:pPr>
              <w:jc w:val="both"/>
              <w:rPr>
                <w:b/>
                <w:bCs/>
                <w:color w:val="000000"/>
                <w:lang w:val="lt-LT"/>
              </w:rPr>
            </w:pPr>
            <w:r w:rsidRPr="00BA0159">
              <w:rPr>
                <w:b/>
                <w:bCs/>
                <w:color w:val="000000"/>
                <w:sz w:val="22"/>
                <w:szCs w:val="22"/>
                <w:lang w:val="lt-LT"/>
              </w:rPr>
              <w:t xml:space="preserve">10.35-10.45  </w:t>
            </w:r>
          </w:p>
        </w:tc>
        <w:tc>
          <w:tcPr>
            <w:tcW w:w="7762" w:type="dxa"/>
            <w:tcBorders>
              <w:left w:val="nil"/>
              <w:right w:val="nil"/>
            </w:tcBorders>
            <w:shd w:val="clear" w:color="auto" w:fill="C0C0C0"/>
          </w:tcPr>
          <w:p w:rsidR="002A0FAA" w:rsidRPr="00BA0159" w:rsidRDefault="002A0FAA" w:rsidP="00BA0159">
            <w:pPr>
              <w:jc w:val="both"/>
              <w:rPr>
                <w:color w:val="000000"/>
                <w:lang w:val="lt-LT"/>
              </w:rPr>
            </w:pPr>
            <w:r w:rsidRPr="00BA0159">
              <w:rPr>
                <w:color w:val="000000"/>
                <w:sz w:val="22"/>
                <w:szCs w:val="22"/>
                <w:lang w:val="lt-LT"/>
              </w:rPr>
              <w:t>Atviros veiklos aptarimas</w:t>
            </w:r>
            <w:r w:rsidRPr="00BA0159">
              <w:rPr>
                <w:rFonts w:ascii="Palemonas" w:hAnsi="Palemonas"/>
                <w:color w:val="000000"/>
                <w:sz w:val="22"/>
                <w:szCs w:val="22"/>
                <w:lang w:val="en-US"/>
              </w:rPr>
              <w:t xml:space="preserve"> </w:t>
            </w:r>
          </w:p>
        </w:tc>
      </w:tr>
      <w:tr w:rsidR="002A0FAA" w:rsidTr="00BA0159">
        <w:tc>
          <w:tcPr>
            <w:tcW w:w="1526" w:type="dxa"/>
          </w:tcPr>
          <w:p w:rsidR="002A0FAA" w:rsidRPr="00BA0159" w:rsidRDefault="002A0FAA" w:rsidP="00BA0159">
            <w:pPr>
              <w:jc w:val="both"/>
              <w:rPr>
                <w:b/>
                <w:bCs/>
                <w:color w:val="000000"/>
                <w:lang w:val="lt-LT"/>
              </w:rPr>
            </w:pPr>
            <w:r w:rsidRPr="00BA0159">
              <w:rPr>
                <w:b/>
                <w:bCs/>
                <w:color w:val="000000"/>
                <w:sz w:val="22"/>
                <w:szCs w:val="22"/>
                <w:lang w:val="lt-LT"/>
              </w:rPr>
              <w:t xml:space="preserve">10.45 - 11.15 </w:t>
            </w:r>
            <w:r w:rsidRPr="00BA0159">
              <w:rPr>
                <w:b/>
                <w:bCs/>
                <w:color w:val="000000"/>
                <w:sz w:val="22"/>
                <w:szCs w:val="22"/>
                <w:lang w:val="en-US"/>
              </w:rPr>
              <w:t xml:space="preserve"> </w:t>
            </w:r>
          </w:p>
        </w:tc>
        <w:tc>
          <w:tcPr>
            <w:tcW w:w="7762" w:type="dxa"/>
          </w:tcPr>
          <w:p w:rsidR="002A0FAA" w:rsidRPr="00BA0159" w:rsidRDefault="002A0FAA" w:rsidP="00BA0159">
            <w:pPr>
              <w:jc w:val="both"/>
              <w:rPr>
                <w:color w:val="000000"/>
                <w:lang w:val="lt-LT"/>
              </w:rPr>
            </w:pPr>
            <w:proofErr w:type="spellStart"/>
            <w:r w:rsidRPr="00BA0159">
              <w:rPr>
                <w:color w:val="000000"/>
                <w:sz w:val="22"/>
                <w:szCs w:val="22"/>
                <w:lang w:val="en-US"/>
              </w:rPr>
              <w:t>Projektinės</w:t>
            </w:r>
            <w:proofErr w:type="spellEnd"/>
            <w:r w:rsidRPr="00BA0159">
              <w:rPr>
                <w:color w:val="000000"/>
                <w:sz w:val="22"/>
                <w:szCs w:val="22"/>
                <w:lang w:val="en-US"/>
              </w:rPr>
              <w:t xml:space="preserve"> </w:t>
            </w:r>
            <w:proofErr w:type="spellStart"/>
            <w:proofErr w:type="gramStart"/>
            <w:r w:rsidRPr="00BA0159">
              <w:rPr>
                <w:color w:val="000000"/>
                <w:sz w:val="22"/>
                <w:szCs w:val="22"/>
                <w:lang w:val="en-US"/>
              </w:rPr>
              <w:t>veiklos</w:t>
            </w:r>
            <w:proofErr w:type="spellEnd"/>
            <w:r w:rsidRPr="00BA0159">
              <w:rPr>
                <w:color w:val="000000"/>
                <w:sz w:val="22"/>
                <w:szCs w:val="22"/>
                <w:lang w:val="en-US"/>
              </w:rPr>
              <w:t xml:space="preserve">  SUP</w:t>
            </w:r>
            <w:proofErr w:type="gramEnd"/>
            <w:r w:rsidRPr="00BA0159">
              <w:rPr>
                <w:color w:val="000000"/>
                <w:sz w:val="22"/>
                <w:szCs w:val="22"/>
                <w:lang w:val="en-US"/>
              </w:rPr>
              <w:t xml:space="preserve"> </w:t>
            </w:r>
            <w:proofErr w:type="spellStart"/>
            <w:r w:rsidRPr="00BA0159">
              <w:rPr>
                <w:color w:val="000000"/>
                <w:sz w:val="22"/>
                <w:szCs w:val="22"/>
                <w:lang w:val="en-US"/>
              </w:rPr>
              <w:t>mokinių</w:t>
            </w:r>
            <w:proofErr w:type="spellEnd"/>
            <w:r w:rsidRPr="00BA0159">
              <w:rPr>
                <w:color w:val="000000"/>
                <w:sz w:val="22"/>
                <w:szCs w:val="22"/>
                <w:lang w:val="en-US"/>
              </w:rPr>
              <w:t xml:space="preserve"> </w:t>
            </w:r>
            <w:proofErr w:type="spellStart"/>
            <w:r w:rsidRPr="00BA0159">
              <w:rPr>
                <w:color w:val="000000"/>
                <w:sz w:val="22"/>
                <w:szCs w:val="22"/>
                <w:lang w:val="en-US"/>
              </w:rPr>
              <w:t>kompetencijų</w:t>
            </w:r>
            <w:proofErr w:type="spellEnd"/>
            <w:r w:rsidRPr="00BA0159">
              <w:rPr>
                <w:color w:val="000000"/>
                <w:sz w:val="22"/>
                <w:szCs w:val="22"/>
                <w:lang w:val="en-US"/>
              </w:rPr>
              <w:t xml:space="preserve"> </w:t>
            </w:r>
            <w:proofErr w:type="spellStart"/>
            <w:r w:rsidRPr="00BA0159">
              <w:rPr>
                <w:color w:val="000000"/>
                <w:sz w:val="22"/>
                <w:szCs w:val="22"/>
                <w:lang w:val="en-US"/>
              </w:rPr>
              <w:t>ugdymui</w:t>
            </w:r>
            <w:proofErr w:type="spellEnd"/>
            <w:r w:rsidRPr="00BA0159">
              <w:rPr>
                <w:color w:val="000000"/>
                <w:sz w:val="22"/>
                <w:szCs w:val="22"/>
                <w:lang w:val="en-US"/>
              </w:rPr>
              <w:t xml:space="preserve"> </w:t>
            </w:r>
            <w:proofErr w:type="spellStart"/>
            <w:r w:rsidRPr="00BA0159">
              <w:rPr>
                <w:color w:val="000000"/>
                <w:sz w:val="22"/>
                <w:szCs w:val="22"/>
                <w:lang w:val="en-US"/>
              </w:rPr>
              <w:t>ir</w:t>
            </w:r>
            <w:proofErr w:type="spellEnd"/>
            <w:r w:rsidRPr="00BA0159">
              <w:rPr>
                <w:color w:val="000000"/>
                <w:sz w:val="22"/>
                <w:szCs w:val="22"/>
                <w:lang w:val="en-US"/>
              </w:rPr>
              <w:t xml:space="preserve"> </w:t>
            </w:r>
            <w:proofErr w:type="spellStart"/>
            <w:r w:rsidRPr="00BA0159">
              <w:rPr>
                <w:color w:val="000000"/>
                <w:sz w:val="22"/>
                <w:szCs w:val="22"/>
                <w:lang w:val="en-US"/>
              </w:rPr>
              <w:t>pažangai</w:t>
            </w:r>
            <w:proofErr w:type="spellEnd"/>
            <w:r w:rsidRPr="00BA0159">
              <w:rPr>
                <w:color w:val="000000"/>
                <w:sz w:val="22"/>
                <w:szCs w:val="22"/>
                <w:lang w:val="en-US"/>
              </w:rPr>
              <w:t xml:space="preserve"> </w:t>
            </w:r>
            <w:proofErr w:type="spellStart"/>
            <w:r w:rsidRPr="00BA0159">
              <w:rPr>
                <w:color w:val="000000"/>
                <w:sz w:val="22"/>
                <w:szCs w:val="22"/>
                <w:lang w:val="en-US"/>
              </w:rPr>
              <w:t>siekti</w:t>
            </w:r>
            <w:proofErr w:type="spellEnd"/>
            <w:r w:rsidRPr="00BA0159">
              <w:rPr>
                <w:color w:val="000000"/>
                <w:sz w:val="22"/>
                <w:szCs w:val="22"/>
                <w:lang w:val="en-US"/>
              </w:rPr>
              <w:t>.</w:t>
            </w:r>
            <w:r w:rsidRPr="00BA0159">
              <w:rPr>
                <w:color w:val="000000"/>
                <w:sz w:val="22"/>
                <w:szCs w:val="22"/>
                <w:lang w:val="lt-LT"/>
              </w:rPr>
              <w:t xml:space="preserve"> Daiva </w:t>
            </w:r>
            <w:proofErr w:type="spellStart"/>
            <w:r w:rsidRPr="00BA0159">
              <w:rPr>
                <w:color w:val="000000"/>
                <w:sz w:val="22"/>
                <w:szCs w:val="22"/>
                <w:lang w:val="lt-LT"/>
              </w:rPr>
              <w:t>Kresninkevičienė</w:t>
            </w:r>
            <w:proofErr w:type="spellEnd"/>
            <w:r w:rsidRPr="00BA0159">
              <w:rPr>
                <w:color w:val="000000"/>
                <w:sz w:val="22"/>
                <w:szCs w:val="22"/>
                <w:lang w:val="lt-LT"/>
              </w:rPr>
              <w:t>,</w:t>
            </w:r>
            <w:r w:rsidRPr="00BA0159">
              <w:rPr>
                <w:rFonts w:ascii="Palemonas" w:hAnsi="Palemonas"/>
                <w:color w:val="000000"/>
                <w:sz w:val="22"/>
                <w:szCs w:val="22"/>
                <w:lang w:val="lt-LT"/>
              </w:rPr>
              <w:t xml:space="preserve"> Marijampolės Petro Armino pagrindinės mokyklos</w:t>
            </w:r>
            <w:r w:rsidRPr="00BA0159">
              <w:rPr>
                <w:color w:val="000000"/>
                <w:sz w:val="22"/>
                <w:szCs w:val="22"/>
                <w:lang w:val="lt-LT"/>
              </w:rPr>
              <w:t xml:space="preserve"> specialioji pedagogė metodininkė </w:t>
            </w:r>
          </w:p>
        </w:tc>
      </w:tr>
      <w:tr w:rsidR="002A0FAA" w:rsidTr="00BA0159">
        <w:tc>
          <w:tcPr>
            <w:tcW w:w="1526" w:type="dxa"/>
            <w:tcBorders>
              <w:left w:val="nil"/>
              <w:right w:val="nil"/>
            </w:tcBorders>
            <w:shd w:val="clear" w:color="auto" w:fill="C0C0C0"/>
          </w:tcPr>
          <w:p w:rsidR="002A0FAA" w:rsidRPr="00BA0159" w:rsidRDefault="002A0FAA" w:rsidP="00BA0159">
            <w:pPr>
              <w:jc w:val="both"/>
              <w:rPr>
                <w:b/>
                <w:bCs/>
                <w:color w:val="000000"/>
                <w:lang w:val="lt-LT"/>
              </w:rPr>
            </w:pPr>
            <w:r w:rsidRPr="00BA0159">
              <w:rPr>
                <w:b/>
                <w:bCs/>
                <w:color w:val="000000"/>
                <w:sz w:val="22"/>
                <w:szCs w:val="22"/>
                <w:lang w:val="lt-LT"/>
              </w:rPr>
              <w:t>11.15-11.45</w:t>
            </w:r>
          </w:p>
        </w:tc>
        <w:tc>
          <w:tcPr>
            <w:tcW w:w="7762" w:type="dxa"/>
            <w:tcBorders>
              <w:left w:val="nil"/>
              <w:right w:val="nil"/>
            </w:tcBorders>
            <w:shd w:val="clear" w:color="auto" w:fill="C0C0C0"/>
          </w:tcPr>
          <w:p w:rsidR="002A0FAA" w:rsidRPr="00BA0159" w:rsidRDefault="002A0FAA" w:rsidP="00BA0159">
            <w:pPr>
              <w:jc w:val="both"/>
              <w:rPr>
                <w:color w:val="000000"/>
                <w:lang w:val="lt-LT"/>
              </w:rPr>
            </w:pPr>
            <w:r w:rsidRPr="00BA0159">
              <w:rPr>
                <w:color w:val="000000"/>
                <w:sz w:val="22"/>
                <w:szCs w:val="22"/>
                <w:lang w:val="lt-LT"/>
              </w:rPr>
              <w:t xml:space="preserve">Pagalba mokytojams dirbantiems su mokiniais patiriančiais rašymo sunkumų. Rekomendacijos. Vilma </w:t>
            </w:r>
            <w:proofErr w:type="spellStart"/>
            <w:r w:rsidRPr="00BA0159">
              <w:rPr>
                <w:color w:val="000000"/>
                <w:sz w:val="22"/>
                <w:szCs w:val="22"/>
                <w:lang w:val="lt-LT"/>
              </w:rPr>
              <w:t>Sederevičiūtė</w:t>
            </w:r>
            <w:proofErr w:type="spellEnd"/>
            <w:r w:rsidRPr="00BA0159">
              <w:rPr>
                <w:color w:val="000000"/>
                <w:sz w:val="22"/>
                <w:szCs w:val="22"/>
                <w:lang w:val="lt-LT"/>
              </w:rPr>
              <w:t xml:space="preserve">, </w:t>
            </w:r>
            <w:r w:rsidRPr="00BA0159">
              <w:rPr>
                <w:rFonts w:ascii="Palemonas" w:hAnsi="Palemonas"/>
                <w:color w:val="000000"/>
                <w:sz w:val="22"/>
                <w:szCs w:val="22"/>
                <w:lang w:val="lt-LT"/>
              </w:rPr>
              <w:t xml:space="preserve">Igliaukos Anzelmo Matučio gimnazijos </w:t>
            </w:r>
            <w:r w:rsidRPr="00BA0159">
              <w:rPr>
                <w:color w:val="000000"/>
                <w:sz w:val="22"/>
                <w:szCs w:val="22"/>
                <w:lang w:val="lt-LT"/>
              </w:rPr>
              <w:t>logopedė</w:t>
            </w:r>
          </w:p>
        </w:tc>
      </w:tr>
      <w:tr w:rsidR="002A0FAA" w:rsidTr="00BA0159">
        <w:tc>
          <w:tcPr>
            <w:tcW w:w="1526" w:type="dxa"/>
          </w:tcPr>
          <w:p w:rsidR="002A0FAA" w:rsidRPr="00BA0159" w:rsidRDefault="002A0FAA" w:rsidP="00BA0159">
            <w:pPr>
              <w:jc w:val="both"/>
              <w:rPr>
                <w:b/>
                <w:bCs/>
                <w:color w:val="000000"/>
                <w:lang w:val="lt-LT"/>
              </w:rPr>
            </w:pPr>
            <w:r w:rsidRPr="00BA0159">
              <w:rPr>
                <w:b/>
                <w:bCs/>
                <w:color w:val="000000"/>
                <w:sz w:val="22"/>
                <w:szCs w:val="22"/>
                <w:lang w:val="lt-LT"/>
              </w:rPr>
              <w:t xml:space="preserve">11.45 - 12.15 </w:t>
            </w:r>
          </w:p>
        </w:tc>
        <w:tc>
          <w:tcPr>
            <w:tcW w:w="7762" w:type="dxa"/>
          </w:tcPr>
          <w:p w:rsidR="002A0FAA" w:rsidRPr="00BA0159" w:rsidRDefault="002A0FAA" w:rsidP="00BA0159">
            <w:pPr>
              <w:jc w:val="both"/>
              <w:rPr>
                <w:color w:val="000000"/>
                <w:lang w:val="lt-LT"/>
              </w:rPr>
            </w:pPr>
            <w:r w:rsidRPr="00BA0159">
              <w:rPr>
                <w:color w:val="000000"/>
                <w:sz w:val="22"/>
                <w:szCs w:val="22"/>
                <w:lang w:val="lt-LT"/>
              </w:rPr>
              <w:t>Pertrauka</w:t>
            </w:r>
          </w:p>
        </w:tc>
      </w:tr>
      <w:tr w:rsidR="002A0FAA" w:rsidRPr="00311B04" w:rsidTr="00BA0159">
        <w:tc>
          <w:tcPr>
            <w:tcW w:w="1526" w:type="dxa"/>
            <w:tcBorders>
              <w:left w:val="nil"/>
              <w:right w:val="nil"/>
            </w:tcBorders>
            <w:shd w:val="clear" w:color="auto" w:fill="C0C0C0"/>
          </w:tcPr>
          <w:p w:rsidR="002A0FAA" w:rsidRPr="00BA0159" w:rsidRDefault="002A0FAA" w:rsidP="00BA0159">
            <w:pPr>
              <w:jc w:val="both"/>
              <w:rPr>
                <w:b/>
                <w:bCs/>
                <w:color w:val="000000"/>
                <w:lang w:val="lt-LT"/>
              </w:rPr>
            </w:pPr>
            <w:r w:rsidRPr="00BA0159">
              <w:rPr>
                <w:b/>
                <w:bCs/>
                <w:color w:val="000000"/>
                <w:sz w:val="22"/>
                <w:szCs w:val="22"/>
                <w:lang w:val="en-US"/>
              </w:rPr>
              <w:t>12.15 - 12.45</w:t>
            </w:r>
          </w:p>
        </w:tc>
        <w:tc>
          <w:tcPr>
            <w:tcW w:w="7762" w:type="dxa"/>
            <w:tcBorders>
              <w:left w:val="nil"/>
              <w:right w:val="nil"/>
            </w:tcBorders>
            <w:shd w:val="clear" w:color="auto" w:fill="C0C0C0"/>
          </w:tcPr>
          <w:p w:rsidR="002A0FAA" w:rsidRPr="00BA0159" w:rsidRDefault="002A0FAA" w:rsidP="00BA0159">
            <w:pPr>
              <w:jc w:val="both"/>
              <w:rPr>
                <w:color w:val="000000"/>
                <w:lang w:val="en-US"/>
              </w:rPr>
            </w:pPr>
            <w:proofErr w:type="spellStart"/>
            <w:r w:rsidRPr="00BA0159">
              <w:rPr>
                <w:color w:val="000000"/>
                <w:sz w:val="22"/>
                <w:szCs w:val="22"/>
                <w:lang w:val="en-US"/>
              </w:rPr>
              <w:t>Kaip</w:t>
            </w:r>
            <w:proofErr w:type="spellEnd"/>
            <w:r w:rsidRPr="00BA0159">
              <w:rPr>
                <w:color w:val="000000"/>
                <w:sz w:val="22"/>
                <w:szCs w:val="22"/>
                <w:lang w:val="en-US"/>
              </w:rPr>
              <w:t xml:space="preserve"> </w:t>
            </w:r>
            <w:proofErr w:type="spellStart"/>
            <w:r w:rsidRPr="00BA0159">
              <w:rPr>
                <w:color w:val="000000"/>
                <w:sz w:val="22"/>
                <w:szCs w:val="22"/>
                <w:lang w:val="en-US"/>
              </w:rPr>
              <w:t>užsiauginti</w:t>
            </w:r>
            <w:proofErr w:type="spellEnd"/>
            <w:r w:rsidRPr="00BA0159">
              <w:rPr>
                <w:color w:val="000000"/>
                <w:sz w:val="22"/>
                <w:szCs w:val="22"/>
                <w:lang w:val="en-US"/>
              </w:rPr>
              <w:t xml:space="preserve"> </w:t>
            </w:r>
            <w:proofErr w:type="gramStart"/>
            <w:r w:rsidRPr="00BA0159">
              <w:rPr>
                <w:color w:val="000000"/>
                <w:sz w:val="22"/>
                <w:szCs w:val="22"/>
                <w:lang w:val="en-US"/>
              </w:rPr>
              <w:t>,,</w:t>
            </w:r>
            <w:proofErr w:type="spellStart"/>
            <w:r w:rsidRPr="00BA0159">
              <w:rPr>
                <w:color w:val="000000"/>
                <w:sz w:val="22"/>
                <w:szCs w:val="22"/>
                <w:lang w:val="en-US"/>
              </w:rPr>
              <w:t>Stiprybės</w:t>
            </w:r>
            <w:proofErr w:type="spellEnd"/>
            <w:proofErr w:type="gramEnd"/>
            <w:r w:rsidRPr="00BA0159">
              <w:rPr>
                <w:color w:val="000000"/>
                <w:sz w:val="22"/>
                <w:szCs w:val="22"/>
                <w:lang w:val="en-US"/>
              </w:rPr>
              <w:t xml:space="preserve"> </w:t>
            </w:r>
            <w:proofErr w:type="spellStart"/>
            <w:r w:rsidRPr="00BA0159">
              <w:rPr>
                <w:color w:val="000000"/>
                <w:sz w:val="22"/>
                <w:szCs w:val="22"/>
                <w:lang w:val="en-US"/>
              </w:rPr>
              <w:t>medį</w:t>
            </w:r>
            <w:proofErr w:type="spellEnd"/>
            <w:r w:rsidRPr="00BA0159">
              <w:rPr>
                <w:color w:val="000000"/>
                <w:sz w:val="22"/>
                <w:szCs w:val="22"/>
                <w:lang w:val="en-US"/>
              </w:rPr>
              <w:t xml:space="preserve">" </w:t>
            </w:r>
            <w:proofErr w:type="spellStart"/>
            <w:r w:rsidRPr="00BA0159">
              <w:rPr>
                <w:color w:val="000000"/>
                <w:sz w:val="22"/>
                <w:szCs w:val="22"/>
                <w:lang w:val="en-US"/>
              </w:rPr>
              <w:t>mokykloje</w:t>
            </w:r>
            <w:proofErr w:type="spellEnd"/>
            <w:r w:rsidRPr="00BA0159">
              <w:rPr>
                <w:color w:val="000000"/>
                <w:sz w:val="22"/>
                <w:szCs w:val="22"/>
                <w:lang w:val="en-US"/>
              </w:rPr>
              <w:t xml:space="preserve">. </w:t>
            </w:r>
            <w:proofErr w:type="spellStart"/>
            <w:r w:rsidRPr="00BA0159">
              <w:rPr>
                <w:color w:val="000000"/>
                <w:sz w:val="22"/>
                <w:szCs w:val="22"/>
                <w:lang w:val="en-US"/>
              </w:rPr>
              <w:t>Projekto</w:t>
            </w:r>
            <w:proofErr w:type="spellEnd"/>
            <w:r w:rsidRPr="00BA0159">
              <w:rPr>
                <w:color w:val="000000"/>
                <w:sz w:val="22"/>
                <w:szCs w:val="22"/>
                <w:lang w:val="en-US"/>
              </w:rPr>
              <w:t xml:space="preserve"> </w:t>
            </w:r>
            <w:proofErr w:type="spellStart"/>
            <w:r w:rsidRPr="00BA0159">
              <w:rPr>
                <w:color w:val="000000"/>
                <w:sz w:val="22"/>
                <w:szCs w:val="22"/>
                <w:lang w:val="en-US"/>
              </w:rPr>
              <w:t>patirtis</w:t>
            </w:r>
            <w:proofErr w:type="spellEnd"/>
            <w:r w:rsidRPr="00BA0159">
              <w:rPr>
                <w:color w:val="000000"/>
                <w:sz w:val="22"/>
                <w:szCs w:val="22"/>
                <w:lang w:val="en-US"/>
              </w:rPr>
              <w:t xml:space="preserve">. </w:t>
            </w:r>
          </w:p>
          <w:p w:rsidR="002A0FAA" w:rsidRPr="00BA0159" w:rsidRDefault="002A0FAA" w:rsidP="00BA0159">
            <w:pPr>
              <w:jc w:val="both"/>
              <w:rPr>
                <w:color w:val="000000"/>
                <w:lang w:val="en-US"/>
              </w:rPr>
            </w:pPr>
            <w:r w:rsidRPr="00BA0159">
              <w:rPr>
                <w:color w:val="000000"/>
                <w:sz w:val="22"/>
                <w:szCs w:val="22"/>
                <w:lang w:val="en-US"/>
              </w:rPr>
              <w:t xml:space="preserve">Ona </w:t>
            </w:r>
            <w:proofErr w:type="spellStart"/>
            <w:r w:rsidRPr="00BA0159">
              <w:rPr>
                <w:color w:val="000000"/>
                <w:sz w:val="22"/>
                <w:szCs w:val="22"/>
                <w:lang w:val="en-US"/>
              </w:rPr>
              <w:t>Misiukevičienė</w:t>
            </w:r>
            <w:proofErr w:type="spellEnd"/>
            <w:r w:rsidRPr="00BA0159">
              <w:rPr>
                <w:color w:val="000000"/>
                <w:sz w:val="22"/>
                <w:szCs w:val="22"/>
                <w:lang w:val="en-US"/>
              </w:rPr>
              <w:t xml:space="preserve">, </w:t>
            </w:r>
            <w:proofErr w:type="spellStart"/>
            <w:r w:rsidRPr="00BA0159">
              <w:rPr>
                <w:rFonts w:ascii="Palemonas" w:hAnsi="Palemonas"/>
                <w:color w:val="000000"/>
                <w:sz w:val="22"/>
                <w:szCs w:val="22"/>
                <w:lang w:val="en-US"/>
              </w:rPr>
              <w:t>Marijampolės</w:t>
            </w:r>
            <w:proofErr w:type="spellEnd"/>
            <w:r w:rsidRPr="00BA0159">
              <w:rPr>
                <w:rFonts w:ascii="Palemonas" w:hAnsi="Palemonas"/>
                <w:color w:val="000000"/>
                <w:sz w:val="22"/>
                <w:szCs w:val="22"/>
                <w:lang w:val="en-US"/>
              </w:rPr>
              <w:t xml:space="preserve"> Petro </w:t>
            </w:r>
            <w:proofErr w:type="spellStart"/>
            <w:r w:rsidRPr="00BA0159">
              <w:rPr>
                <w:rFonts w:ascii="Palemonas" w:hAnsi="Palemonas"/>
                <w:color w:val="000000"/>
                <w:sz w:val="22"/>
                <w:szCs w:val="22"/>
                <w:lang w:val="en-US"/>
              </w:rPr>
              <w:t>Armino</w:t>
            </w:r>
            <w:proofErr w:type="spellEnd"/>
            <w:r w:rsidRPr="00BA0159">
              <w:rPr>
                <w:rFonts w:ascii="Palemonas" w:hAnsi="Palemonas"/>
                <w:color w:val="000000"/>
                <w:sz w:val="22"/>
                <w:szCs w:val="22"/>
                <w:lang w:val="en-US"/>
              </w:rPr>
              <w:t xml:space="preserve"> </w:t>
            </w:r>
            <w:proofErr w:type="spellStart"/>
            <w:r w:rsidRPr="00BA0159">
              <w:rPr>
                <w:rFonts w:ascii="Palemonas" w:hAnsi="Palemonas"/>
                <w:color w:val="000000"/>
                <w:sz w:val="22"/>
                <w:szCs w:val="22"/>
                <w:lang w:val="en-US"/>
              </w:rPr>
              <w:t>pagrindinės</w:t>
            </w:r>
            <w:proofErr w:type="spellEnd"/>
            <w:r w:rsidRPr="00BA0159">
              <w:rPr>
                <w:rFonts w:ascii="Palemonas" w:hAnsi="Palemonas"/>
                <w:color w:val="000000"/>
                <w:sz w:val="22"/>
                <w:szCs w:val="22"/>
                <w:lang w:val="en-US"/>
              </w:rPr>
              <w:t xml:space="preserve"> </w:t>
            </w:r>
            <w:proofErr w:type="spellStart"/>
            <w:r w:rsidRPr="00BA0159">
              <w:rPr>
                <w:rFonts w:ascii="Palemonas" w:hAnsi="Palemonas"/>
                <w:color w:val="000000"/>
                <w:sz w:val="22"/>
                <w:szCs w:val="22"/>
                <w:lang w:val="en-US"/>
              </w:rPr>
              <w:t>mokyklos</w:t>
            </w:r>
            <w:proofErr w:type="spellEnd"/>
            <w:r w:rsidRPr="00BA0159">
              <w:rPr>
                <w:color w:val="000000"/>
                <w:sz w:val="22"/>
                <w:szCs w:val="22"/>
                <w:lang w:val="en-US"/>
              </w:rPr>
              <w:t xml:space="preserve"> </w:t>
            </w:r>
            <w:proofErr w:type="spellStart"/>
            <w:r w:rsidRPr="00BA0159">
              <w:rPr>
                <w:color w:val="000000"/>
                <w:sz w:val="22"/>
                <w:szCs w:val="22"/>
                <w:lang w:val="en-US"/>
              </w:rPr>
              <w:t>socialinė</w:t>
            </w:r>
            <w:proofErr w:type="spellEnd"/>
            <w:r w:rsidRPr="00BA0159">
              <w:rPr>
                <w:color w:val="000000"/>
                <w:sz w:val="22"/>
                <w:szCs w:val="22"/>
                <w:lang w:val="en-US"/>
              </w:rPr>
              <w:t xml:space="preserve"> </w:t>
            </w:r>
            <w:proofErr w:type="spellStart"/>
            <w:r w:rsidRPr="00BA0159">
              <w:rPr>
                <w:color w:val="000000"/>
                <w:sz w:val="22"/>
                <w:szCs w:val="22"/>
                <w:lang w:val="en-US"/>
              </w:rPr>
              <w:t>pedagogė</w:t>
            </w:r>
            <w:proofErr w:type="spellEnd"/>
            <w:r w:rsidRPr="00BA0159">
              <w:rPr>
                <w:color w:val="000000"/>
                <w:sz w:val="22"/>
                <w:szCs w:val="22"/>
                <w:lang w:val="en-US"/>
              </w:rPr>
              <w:t xml:space="preserve"> </w:t>
            </w:r>
            <w:proofErr w:type="spellStart"/>
            <w:r w:rsidRPr="00BA0159">
              <w:rPr>
                <w:color w:val="000000"/>
                <w:sz w:val="22"/>
                <w:szCs w:val="22"/>
                <w:lang w:val="en-US"/>
              </w:rPr>
              <w:t>ekspertė</w:t>
            </w:r>
            <w:proofErr w:type="spellEnd"/>
          </w:p>
        </w:tc>
      </w:tr>
      <w:tr w:rsidR="002A0FAA" w:rsidRPr="00311B04" w:rsidTr="00BA0159">
        <w:tc>
          <w:tcPr>
            <w:tcW w:w="1526" w:type="dxa"/>
          </w:tcPr>
          <w:p w:rsidR="002A0FAA" w:rsidRPr="00BA0159" w:rsidRDefault="002A0FAA" w:rsidP="00BA0159">
            <w:pPr>
              <w:jc w:val="both"/>
              <w:rPr>
                <w:b/>
                <w:bCs/>
                <w:color w:val="000000"/>
                <w:lang w:val="en-US"/>
              </w:rPr>
            </w:pPr>
            <w:r w:rsidRPr="00BA0159">
              <w:rPr>
                <w:b/>
                <w:bCs/>
                <w:color w:val="000000"/>
                <w:sz w:val="22"/>
                <w:szCs w:val="22"/>
                <w:lang w:val="lt-LT"/>
              </w:rPr>
              <w:t>12.45-13.15</w:t>
            </w:r>
          </w:p>
        </w:tc>
        <w:tc>
          <w:tcPr>
            <w:tcW w:w="7762" w:type="dxa"/>
          </w:tcPr>
          <w:p w:rsidR="002A0FAA" w:rsidRPr="00BA0159" w:rsidRDefault="002A0FAA" w:rsidP="00BA0159">
            <w:pPr>
              <w:jc w:val="both"/>
              <w:rPr>
                <w:color w:val="000000"/>
                <w:lang w:val="lt-LT"/>
              </w:rPr>
            </w:pPr>
            <w:r w:rsidRPr="00BA0159">
              <w:rPr>
                <w:color w:val="000000"/>
                <w:sz w:val="22"/>
                <w:szCs w:val="22"/>
                <w:lang w:val="lt-LT"/>
              </w:rPr>
              <w:t xml:space="preserve">Rajoninio specialiųjų ugdymosi poreikių mokinių kūrybinių darbų konkurso - parodos pristatymas. Vilma </w:t>
            </w:r>
            <w:proofErr w:type="spellStart"/>
            <w:r w:rsidRPr="00BA0159">
              <w:rPr>
                <w:color w:val="000000"/>
                <w:sz w:val="22"/>
                <w:szCs w:val="22"/>
                <w:lang w:val="lt-LT"/>
              </w:rPr>
              <w:t>Blažaitienė</w:t>
            </w:r>
            <w:proofErr w:type="spellEnd"/>
            <w:r w:rsidRPr="00BA0159">
              <w:rPr>
                <w:color w:val="000000"/>
                <w:sz w:val="22"/>
                <w:szCs w:val="22"/>
                <w:lang w:val="lt-LT"/>
              </w:rPr>
              <w:t>, Veisiejų Sigito Gedos gimnazijos logopedė metodininkė</w:t>
            </w:r>
          </w:p>
        </w:tc>
      </w:tr>
      <w:tr w:rsidR="002A0FAA" w:rsidRPr="00311B04" w:rsidTr="00BA0159">
        <w:tc>
          <w:tcPr>
            <w:tcW w:w="1526" w:type="dxa"/>
            <w:tcBorders>
              <w:left w:val="nil"/>
              <w:right w:val="nil"/>
            </w:tcBorders>
            <w:shd w:val="clear" w:color="auto" w:fill="C0C0C0"/>
          </w:tcPr>
          <w:p w:rsidR="002A0FAA" w:rsidRPr="00BA0159" w:rsidRDefault="002A0FAA" w:rsidP="00BA0159">
            <w:pPr>
              <w:jc w:val="both"/>
              <w:rPr>
                <w:b/>
                <w:bCs/>
                <w:color w:val="000000"/>
                <w:lang w:val="en-US"/>
              </w:rPr>
            </w:pPr>
            <w:r w:rsidRPr="00BA0159">
              <w:rPr>
                <w:b/>
                <w:bCs/>
                <w:color w:val="000000"/>
                <w:sz w:val="22"/>
                <w:szCs w:val="22"/>
                <w:lang w:val="lt-LT"/>
              </w:rPr>
              <w:t>13.15 - 14.15</w:t>
            </w:r>
          </w:p>
        </w:tc>
        <w:tc>
          <w:tcPr>
            <w:tcW w:w="7762" w:type="dxa"/>
            <w:tcBorders>
              <w:left w:val="nil"/>
              <w:right w:val="nil"/>
            </w:tcBorders>
            <w:shd w:val="clear" w:color="auto" w:fill="C0C0C0"/>
          </w:tcPr>
          <w:p w:rsidR="002A0FAA" w:rsidRPr="00BA0159" w:rsidRDefault="002A0FAA" w:rsidP="00BA0159">
            <w:pPr>
              <w:jc w:val="both"/>
              <w:rPr>
                <w:color w:val="000000"/>
                <w:lang w:val="lt-LT"/>
              </w:rPr>
            </w:pPr>
            <w:r w:rsidRPr="00BA0159">
              <w:rPr>
                <w:color w:val="000000"/>
                <w:sz w:val="22"/>
                <w:szCs w:val="22"/>
                <w:lang w:val="lt-LT"/>
              </w:rPr>
              <w:t xml:space="preserve">Komandinė pagalba mokiniui. Ugdymo sistemos lavinamųjų  bei socialinių įgūdžių klasėje pristatymas, edukacinių erdvių lankymas. Virginija </w:t>
            </w:r>
            <w:proofErr w:type="spellStart"/>
            <w:r w:rsidRPr="00BA0159">
              <w:rPr>
                <w:color w:val="000000"/>
                <w:sz w:val="22"/>
                <w:szCs w:val="22"/>
                <w:lang w:val="lt-LT"/>
              </w:rPr>
              <w:t>Spitrienė</w:t>
            </w:r>
            <w:proofErr w:type="spellEnd"/>
            <w:r w:rsidRPr="00BA0159">
              <w:rPr>
                <w:color w:val="000000"/>
                <w:sz w:val="22"/>
                <w:szCs w:val="22"/>
                <w:lang w:val="lt-LT"/>
              </w:rPr>
              <w:t xml:space="preserve">, </w:t>
            </w:r>
            <w:r w:rsidRPr="00BA0159">
              <w:rPr>
                <w:rFonts w:ascii="Palemonas" w:hAnsi="Palemonas"/>
                <w:color w:val="000000"/>
                <w:sz w:val="22"/>
                <w:szCs w:val="22"/>
                <w:lang w:val="lt-LT"/>
              </w:rPr>
              <w:t>Lazdijų Motiejaus Gustaičio</w:t>
            </w:r>
            <w:r w:rsidRPr="00BA0159">
              <w:rPr>
                <w:color w:val="000000"/>
                <w:sz w:val="22"/>
                <w:szCs w:val="22"/>
                <w:lang w:val="lt-LT"/>
              </w:rPr>
              <w:t xml:space="preserve"> gimnazijos direktoriaus pavaduotoja ugdymui</w:t>
            </w:r>
          </w:p>
        </w:tc>
      </w:tr>
      <w:tr w:rsidR="002A0FAA" w:rsidRPr="00311B04" w:rsidTr="00BA0159">
        <w:tc>
          <w:tcPr>
            <w:tcW w:w="1526" w:type="dxa"/>
            <w:tcBorders>
              <w:bottom w:val="single" w:sz="8" w:space="0" w:color="000000"/>
            </w:tcBorders>
          </w:tcPr>
          <w:p w:rsidR="002A0FAA" w:rsidRPr="00BA0159" w:rsidRDefault="002A0FAA" w:rsidP="00BA0159">
            <w:pPr>
              <w:jc w:val="both"/>
              <w:rPr>
                <w:b/>
                <w:bCs/>
                <w:color w:val="000000"/>
                <w:lang w:val="lt-LT"/>
              </w:rPr>
            </w:pPr>
            <w:r w:rsidRPr="00BA0159">
              <w:rPr>
                <w:b/>
                <w:bCs/>
                <w:color w:val="000000"/>
                <w:sz w:val="22"/>
                <w:szCs w:val="22"/>
                <w:lang w:val="lt-LT"/>
              </w:rPr>
              <w:t>14.15- 15.00</w:t>
            </w:r>
          </w:p>
        </w:tc>
        <w:tc>
          <w:tcPr>
            <w:tcW w:w="7762" w:type="dxa"/>
            <w:tcBorders>
              <w:bottom w:val="single" w:sz="8" w:space="0" w:color="000000"/>
            </w:tcBorders>
          </w:tcPr>
          <w:p w:rsidR="002A0FAA" w:rsidRPr="00BA0159" w:rsidRDefault="002A0FAA" w:rsidP="00BA0159">
            <w:pPr>
              <w:jc w:val="both"/>
              <w:rPr>
                <w:color w:val="000000"/>
                <w:lang w:val="lt-LT"/>
              </w:rPr>
            </w:pPr>
            <w:r w:rsidRPr="00BA0159">
              <w:rPr>
                <w:color w:val="000000"/>
                <w:sz w:val="22"/>
                <w:szCs w:val="22"/>
                <w:lang w:val="lt-LT"/>
              </w:rPr>
              <w:t>Seminaro aptarimas, diskusija</w:t>
            </w:r>
          </w:p>
        </w:tc>
      </w:tr>
    </w:tbl>
    <w:p w:rsidR="002A0FAA" w:rsidRDefault="002A0FAA" w:rsidP="006A7BDD">
      <w:pPr>
        <w:jc w:val="both"/>
        <w:rPr>
          <w:lang w:val="lt-LT"/>
        </w:rPr>
      </w:pPr>
    </w:p>
    <w:p w:rsidR="002A0FAA" w:rsidRDefault="002A0FAA" w:rsidP="00E8387D">
      <w:pPr>
        <w:jc w:val="both"/>
        <w:rPr>
          <w:b/>
          <w:lang w:val="lt-LT"/>
        </w:rPr>
      </w:pPr>
      <w:r>
        <w:rPr>
          <w:b/>
          <w:lang w:val="lt-LT"/>
        </w:rPr>
        <w:t>Išankstinė d</w:t>
      </w:r>
      <w:r w:rsidRPr="006A7BDD">
        <w:rPr>
          <w:b/>
          <w:lang w:val="lt-LT"/>
        </w:rPr>
        <w:t>alyvių registr</w:t>
      </w:r>
      <w:r>
        <w:rPr>
          <w:b/>
          <w:lang w:val="lt-LT"/>
        </w:rPr>
        <w:t xml:space="preserve">acija tel. </w:t>
      </w:r>
      <w:r w:rsidRPr="006A7BDD">
        <w:rPr>
          <w:b/>
          <w:lang w:val="lt-LT"/>
        </w:rPr>
        <w:t xml:space="preserve"> </w:t>
      </w:r>
      <w:r w:rsidRPr="008C595D">
        <w:rPr>
          <w:b/>
          <w:lang w:val="lt-LT"/>
        </w:rPr>
        <w:t>(8~318) 5 1779</w:t>
      </w:r>
      <w:r>
        <w:rPr>
          <w:b/>
          <w:lang w:val="lt-LT"/>
        </w:rPr>
        <w:t xml:space="preserve">, </w:t>
      </w:r>
      <w:r w:rsidRPr="002E12E3">
        <w:rPr>
          <w:b/>
          <w:lang w:val="lt-LT"/>
        </w:rPr>
        <w:t>Lazdijų švietimo centras</w:t>
      </w:r>
    </w:p>
    <w:p w:rsidR="002A0FAA" w:rsidRDefault="002A0FAA" w:rsidP="00E8387D">
      <w:pPr>
        <w:jc w:val="both"/>
        <w:rPr>
          <w:lang w:val="lt-LT"/>
        </w:rPr>
      </w:pPr>
      <w:r>
        <w:rPr>
          <w:b/>
          <w:lang w:val="lt-LT"/>
        </w:rPr>
        <w:t xml:space="preserve">Seminaro kaina 2,90 </w:t>
      </w:r>
      <w:proofErr w:type="spellStart"/>
      <w:r>
        <w:rPr>
          <w:b/>
          <w:lang w:val="lt-LT"/>
        </w:rPr>
        <w:t>eur</w:t>
      </w:r>
      <w:proofErr w:type="spellEnd"/>
      <w:r>
        <w:rPr>
          <w:b/>
          <w:lang w:val="lt-LT"/>
        </w:rPr>
        <w:t xml:space="preserve">. </w:t>
      </w:r>
    </w:p>
    <w:sectPr w:rsidR="002A0FAA" w:rsidSect="00311B04">
      <w:pgSz w:w="11906" w:h="16838"/>
      <w:pgMar w:top="142" w:right="1133" w:bottom="142"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6552689"/>
    <w:multiLevelType w:val="hybridMultilevel"/>
    <w:tmpl w:val="6C4C13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A253D30"/>
    <w:multiLevelType w:val="multilevel"/>
    <w:tmpl w:val="5280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80112"/>
    <w:multiLevelType w:val="multilevel"/>
    <w:tmpl w:val="6A804E7C"/>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840"/>
        </w:tabs>
        <w:ind w:left="840" w:hanging="36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4" w15:restartNumberingAfterBreak="0">
    <w:nsid w:val="281A1F88"/>
    <w:multiLevelType w:val="multilevel"/>
    <w:tmpl w:val="4A761A6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cs="Times New Roman" w:hint="default"/>
        <w:color w:val="262626"/>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A003F"/>
    <w:multiLevelType w:val="multilevel"/>
    <w:tmpl w:val="266E8E2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40"/>
        </w:tabs>
        <w:ind w:left="840" w:hanging="36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6" w15:restartNumberingAfterBreak="0">
    <w:nsid w:val="5A2B746E"/>
    <w:multiLevelType w:val="hybridMultilevel"/>
    <w:tmpl w:val="CDC48A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F4"/>
    <w:rsid w:val="00026EE5"/>
    <w:rsid w:val="000425D4"/>
    <w:rsid w:val="00067518"/>
    <w:rsid w:val="00093258"/>
    <w:rsid w:val="000D4A6F"/>
    <w:rsid w:val="000F3707"/>
    <w:rsid w:val="00116E65"/>
    <w:rsid w:val="00164A2C"/>
    <w:rsid w:val="00174985"/>
    <w:rsid w:val="00177B20"/>
    <w:rsid w:val="001E3E55"/>
    <w:rsid w:val="00214877"/>
    <w:rsid w:val="00220B8C"/>
    <w:rsid w:val="002502E6"/>
    <w:rsid w:val="00274F08"/>
    <w:rsid w:val="002A0FAA"/>
    <w:rsid w:val="002D6DA2"/>
    <w:rsid w:val="002E12E3"/>
    <w:rsid w:val="002E2EAC"/>
    <w:rsid w:val="002F31D2"/>
    <w:rsid w:val="00311B04"/>
    <w:rsid w:val="003321CE"/>
    <w:rsid w:val="00334068"/>
    <w:rsid w:val="00336952"/>
    <w:rsid w:val="003569A3"/>
    <w:rsid w:val="003808F5"/>
    <w:rsid w:val="003844BC"/>
    <w:rsid w:val="00391AC0"/>
    <w:rsid w:val="003C4C19"/>
    <w:rsid w:val="00442CB7"/>
    <w:rsid w:val="00497564"/>
    <w:rsid w:val="004A0380"/>
    <w:rsid w:val="004E290E"/>
    <w:rsid w:val="00516803"/>
    <w:rsid w:val="00524224"/>
    <w:rsid w:val="005620E6"/>
    <w:rsid w:val="005A664B"/>
    <w:rsid w:val="005B490C"/>
    <w:rsid w:val="005B5182"/>
    <w:rsid w:val="005F1C89"/>
    <w:rsid w:val="006012BA"/>
    <w:rsid w:val="00620CF0"/>
    <w:rsid w:val="00633182"/>
    <w:rsid w:val="006635A2"/>
    <w:rsid w:val="006A4F7B"/>
    <w:rsid w:val="006A772B"/>
    <w:rsid w:val="006A7BDD"/>
    <w:rsid w:val="006C0FBF"/>
    <w:rsid w:val="006D034A"/>
    <w:rsid w:val="006E2348"/>
    <w:rsid w:val="00712370"/>
    <w:rsid w:val="0072483E"/>
    <w:rsid w:val="007514BD"/>
    <w:rsid w:val="00786579"/>
    <w:rsid w:val="007B2072"/>
    <w:rsid w:val="00832DAA"/>
    <w:rsid w:val="00835031"/>
    <w:rsid w:val="008372C7"/>
    <w:rsid w:val="00843934"/>
    <w:rsid w:val="00845BEA"/>
    <w:rsid w:val="008809F2"/>
    <w:rsid w:val="008C595D"/>
    <w:rsid w:val="008F4156"/>
    <w:rsid w:val="0094374F"/>
    <w:rsid w:val="0094681F"/>
    <w:rsid w:val="0096036D"/>
    <w:rsid w:val="0096323D"/>
    <w:rsid w:val="00985874"/>
    <w:rsid w:val="009A23CA"/>
    <w:rsid w:val="009B56BD"/>
    <w:rsid w:val="009C4CB8"/>
    <w:rsid w:val="009F57CA"/>
    <w:rsid w:val="009F6B0A"/>
    <w:rsid w:val="00A34375"/>
    <w:rsid w:val="00A73F06"/>
    <w:rsid w:val="00A83600"/>
    <w:rsid w:val="00AA31FE"/>
    <w:rsid w:val="00AB0703"/>
    <w:rsid w:val="00AB6486"/>
    <w:rsid w:val="00AB767D"/>
    <w:rsid w:val="00AC1EB9"/>
    <w:rsid w:val="00AD6FD9"/>
    <w:rsid w:val="00B36339"/>
    <w:rsid w:val="00B6193B"/>
    <w:rsid w:val="00B639DB"/>
    <w:rsid w:val="00B76B26"/>
    <w:rsid w:val="00BA0159"/>
    <w:rsid w:val="00BC6ADE"/>
    <w:rsid w:val="00BD0960"/>
    <w:rsid w:val="00BD6942"/>
    <w:rsid w:val="00BE591F"/>
    <w:rsid w:val="00BF5EF4"/>
    <w:rsid w:val="00C22BC7"/>
    <w:rsid w:val="00CF3364"/>
    <w:rsid w:val="00D33DC6"/>
    <w:rsid w:val="00D61675"/>
    <w:rsid w:val="00D648BE"/>
    <w:rsid w:val="00D820A8"/>
    <w:rsid w:val="00D83E92"/>
    <w:rsid w:val="00DA3F0F"/>
    <w:rsid w:val="00DA786B"/>
    <w:rsid w:val="00DE59E7"/>
    <w:rsid w:val="00E006AE"/>
    <w:rsid w:val="00E2149F"/>
    <w:rsid w:val="00E45CDA"/>
    <w:rsid w:val="00E4660A"/>
    <w:rsid w:val="00E8387D"/>
    <w:rsid w:val="00EA422A"/>
    <w:rsid w:val="00ED0ECF"/>
    <w:rsid w:val="00F0350F"/>
    <w:rsid w:val="00F11B53"/>
    <w:rsid w:val="00F13AC7"/>
    <w:rsid w:val="00F832FF"/>
    <w:rsid w:val="00F95766"/>
    <w:rsid w:val="00FA36BF"/>
    <w:rsid w:val="00FC6DEB"/>
    <w:rsid w:val="00FD0498"/>
    <w:rsid w:val="00FD477F"/>
    <w:rsid w:val="00FE48C7"/>
    <w:rsid w:val="00FE6B98"/>
    <w:rsid w:val="00FF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D20497-C9F6-4EED-905D-91FA6292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6EE5"/>
    <w:rPr>
      <w:rFonts w:ascii="Times New Roman" w:eastAsia="Times New Roman" w:hAnsi="Times New Roman"/>
      <w:sz w:val="24"/>
      <w:szCs w:val="24"/>
      <w:lang w:val="ru-RU"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7B2072"/>
    <w:rPr>
      <w:rFonts w:cs="Times New Roman"/>
      <w:color w:val="0000FF"/>
      <w:u w:val="single"/>
    </w:rPr>
  </w:style>
  <w:style w:type="paragraph" w:customStyle="1" w:styleId="HTMLPreformatted1">
    <w:name w:val="HTML Preformatted1"/>
    <w:basedOn w:val="prastasis"/>
    <w:uiPriority w:val="99"/>
    <w:rsid w:val="007B2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lt-LT" w:eastAsia="ar-SA"/>
    </w:rPr>
  </w:style>
  <w:style w:type="paragraph" w:styleId="Pagrindinistekstas">
    <w:name w:val="Body Text"/>
    <w:basedOn w:val="prastasis"/>
    <w:link w:val="PagrindinistekstasDiagrama"/>
    <w:uiPriority w:val="99"/>
    <w:rsid w:val="00093258"/>
    <w:pPr>
      <w:suppressAutoHyphens/>
      <w:spacing w:after="120"/>
    </w:pPr>
    <w:rPr>
      <w:szCs w:val="20"/>
      <w:lang w:val="lt-LT" w:eastAsia="ar-SA"/>
    </w:rPr>
  </w:style>
  <w:style w:type="character" w:customStyle="1" w:styleId="PagrindinistekstasDiagrama">
    <w:name w:val="Pagrindinis tekstas Diagrama"/>
    <w:basedOn w:val="Numatytasispastraiposriftas"/>
    <w:link w:val="Pagrindinistekstas"/>
    <w:uiPriority w:val="99"/>
    <w:locked/>
    <w:rsid w:val="00093258"/>
    <w:rPr>
      <w:rFonts w:ascii="Times New Roman" w:hAnsi="Times New Roman" w:cs="Times New Roman"/>
      <w:sz w:val="20"/>
      <w:szCs w:val="20"/>
      <w:lang w:eastAsia="ar-SA" w:bidi="ar-SA"/>
    </w:rPr>
  </w:style>
  <w:style w:type="paragraph" w:styleId="Sraopastraipa">
    <w:name w:val="List Paragraph"/>
    <w:basedOn w:val="prastasis"/>
    <w:uiPriority w:val="99"/>
    <w:qFormat/>
    <w:rsid w:val="00214877"/>
    <w:pPr>
      <w:ind w:left="720"/>
      <w:contextualSpacing/>
    </w:pPr>
  </w:style>
  <w:style w:type="paragraph" w:styleId="prastasiniatinklio">
    <w:name w:val="Normal (Web)"/>
    <w:basedOn w:val="prastasis"/>
    <w:uiPriority w:val="99"/>
    <w:rsid w:val="006635A2"/>
    <w:pPr>
      <w:spacing w:before="100" w:beforeAutospacing="1" w:after="100" w:afterAutospacing="1"/>
    </w:pPr>
    <w:rPr>
      <w:lang w:val="en-US" w:eastAsia="en-US"/>
    </w:rPr>
  </w:style>
  <w:style w:type="table" w:styleId="Lentelstinklelis">
    <w:name w:val="Table Grid"/>
    <w:basedOn w:val="prastojilentel"/>
    <w:uiPriority w:val="99"/>
    <w:rsid w:val="00BC6ADE"/>
    <w:rPr>
      <w:rFonts w:ascii="Times New Roman" w:eastAsia="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E8387D"/>
    <w:rPr>
      <w:lang w:eastAsia="en-US"/>
    </w:rPr>
  </w:style>
  <w:style w:type="paragraph" w:styleId="Debesliotekstas">
    <w:name w:val="Balloon Text"/>
    <w:basedOn w:val="prastasis"/>
    <w:link w:val="DebesliotekstasDiagrama"/>
    <w:uiPriority w:val="99"/>
    <w:semiHidden/>
    <w:rsid w:val="00E466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4660A"/>
    <w:rPr>
      <w:rFonts w:ascii="Tahoma" w:hAnsi="Tahoma" w:cs="Tahoma"/>
      <w:sz w:val="16"/>
      <w:szCs w:val="16"/>
      <w:lang w:val="ru-RU" w:eastAsia="ru-RU"/>
    </w:rPr>
  </w:style>
  <w:style w:type="table" w:styleId="viesusspalvinimas1parykinimas">
    <w:name w:val="Light Shading Accent 1"/>
    <w:basedOn w:val="prastojilentel"/>
    <w:uiPriority w:val="99"/>
    <w:rsid w:val="00BE591F"/>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viesusisspalvinimas">
    <w:name w:val="Light Shading"/>
    <w:basedOn w:val="prastojilentel"/>
    <w:uiPriority w:val="99"/>
    <w:rsid w:val="00FD0498"/>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7859">
      <w:marLeft w:val="0"/>
      <w:marRight w:val="0"/>
      <w:marTop w:val="0"/>
      <w:marBottom w:val="0"/>
      <w:divBdr>
        <w:top w:val="none" w:sz="0" w:space="0" w:color="auto"/>
        <w:left w:val="none" w:sz="0" w:space="0" w:color="auto"/>
        <w:bottom w:val="none" w:sz="0" w:space="0" w:color="auto"/>
        <w:right w:val="none" w:sz="0" w:space="0" w:color="auto"/>
      </w:divBdr>
    </w:div>
    <w:div w:id="215707860">
      <w:marLeft w:val="0"/>
      <w:marRight w:val="0"/>
      <w:marTop w:val="0"/>
      <w:marBottom w:val="0"/>
      <w:divBdr>
        <w:top w:val="none" w:sz="0" w:space="0" w:color="auto"/>
        <w:left w:val="none" w:sz="0" w:space="0" w:color="auto"/>
        <w:bottom w:val="none" w:sz="0" w:space="0" w:color="auto"/>
        <w:right w:val="none" w:sz="0" w:space="0" w:color="auto"/>
      </w:divBdr>
    </w:div>
    <w:div w:id="215707861">
      <w:marLeft w:val="0"/>
      <w:marRight w:val="0"/>
      <w:marTop w:val="0"/>
      <w:marBottom w:val="0"/>
      <w:divBdr>
        <w:top w:val="none" w:sz="0" w:space="0" w:color="auto"/>
        <w:left w:val="none" w:sz="0" w:space="0" w:color="auto"/>
        <w:bottom w:val="none" w:sz="0" w:space="0" w:color="auto"/>
        <w:right w:val="none" w:sz="0" w:space="0" w:color="auto"/>
      </w:divBdr>
      <w:divsChild>
        <w:div w:id="215707863">
          <w:marLeft w:val="0"/>
          <w:marRight w:val="0"/>
          <w:marTop w:val="0"/>
          <w:marBottom w:val="0"/>
          <w:divBdr>
            <w:top w:val="none" w:sz="0" w:space="0" w:color="auto"/>
            <w:left w:val="none" w:sz="0" w:space="0" w:color="auto"/>
            <w:bottom w:val="none" w:sz="0" w:space="0" w:color="auto"/>
            <w:right w:val="none" w:sz="0" w:space="0" w:color="auto"/>
          </w:divBdr>
        </w:div>
      </w:divsChild>
    </w:div>
    <w:div w:id="215707862">
      <w:marLeft w:val="0"/>
      <w:marRight w:val="0"/>
      <w:marTop w:val="0"/>
      <w:marBottom w:val="0"/>
      <w:divBdr>
        <w:top w:val="none" w:sz="0" w:space="0" w:color="auto"/>
        <w:left w:val="none" w:sz="0" w:space="0" w:color="auto"/>
        <w:bottom w:val="none" w:sz="0" w:space="0" w:color="auto"/>
        <w:right w:val="none" w:sz="0" w:space="0" w:color="auto"/>
      </w:divBdr>
    </w:div>
    <w:div w:id="215707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Eglė Mačioniene</dc:creator>
  <cp:lastModifiedBy>core</cp:lastModifiedBy>
  <cp:revision>2</cp:revision>
  <dcterms:created xsi:type="dcterms:W3CDTF">2016-11-09T09:27:00Z</dcterms:created>
  <dcterms:modified xsi:type="dcterms:W3CDTF">2016-11-09T09:27:00Z</dcterms:modified>
</cp:coreProperties>
</file>